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E2" w:rsidRPr="00AA121B" w:rsidRDefault="00EB0DE3" w:rsidP="009F7152">
      <w:pPr>
        <w:spacing w:after="0" w:line="259" w:lineRule="auto"/>
        <w:ind w:left="0" w:right="0" w:firstLine="0"/>
        <w:jc w:val="left"/>
        <w:rPr>
          <w:lang w:val="en-US"/>
        </w:rPr>
      </w:pPr>
      <w:bookmarkStart w:id="0" w:name="_GoBack"/>
      <w:bookmarkEnd w:id="0"/>
      <w:r w:rsidRPr="00AA121B">
        <w:rPr>
          <w:sz w:val="19"/>
          <w:lang w:val="en-US"/>
        </w:rPr>
        <w:t xml:space="preserve"> </w:t>
      </w:r>
    </w:p>
    <w:p w:rsidR="00B245E2" w:rsidRPr="005313DE" w:rsidRDefault="00D909ED">
      <w:pPr>
        <w:spacing w:after="0" w:line="259" w:lineRule="auto"/>
        <w:ind w:left="293" w:right="0" w:firstLine="0"/>
        <w:jc w:val="lef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AGGREGATION OF INTERMITTENT </w:t>
      </w:r>
      <w:r w:rsidR="00F930E0" w:rsidRPr="005313DE">
        <w:rPr>
          <w:b/>
          <w:sz w:val="28"/>
          <w:szCs w:val="28"/>
          <w:lang w:val="en-US"/>
        </w:rPr>
        <w:t>RENEWABLES I</w:t>
      </w:r>
      <w:r>
        <w:rPr>
          <w:b/>
          <w:sz w:val="28"/>
          <w:szCs w:val="28"/>
          <w:lang w:val="en-US"/>
        </w:rPr>
        <w:t>N ENERGY</w:t>
      </w:r>
      <w:r w:rsidR="00F930E0" w:rsidRPr="005313DE">
        <w:rPr>
          <w:b/>
          <w:sz w:val="28"/>
          <w:szCs w:val="28"/>
          <w:lang w:val="en-US"/>
        </w:rPr>
        <w:t xml:space="preserve"> MARKET MODELS</w:t>
      </w:r>
      <w:r w:rsidR="0031379E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CAPTURING CORRELATIONS AND </w:t>
      </w:r>
      <w:r w:rsidR="00D5406D">
        <w:rPr>
          <w:b/>
          <w:sz w:val="28"/>
          <w:szCs w:val="28"/>
          <w:lang w:val="en-US"/>
        </w:rPr>
        <w:t>EXTREME EVENTS</w:t>
      </w:r>
      <w:r w:rsidR="0031379E">
        <w:rPr>
          <w:b/>
          <w:sz w:val="28"/>
          <w:szCs w:val="28"/>
          <w:lang w:val="en-US"/>
        </w:rPr>
        <w:t xml:space="preserve">  </w:t>
      </w:r>
    </w:p>
    <w:p w:rsidR="00B245E2" w:rsidRPr="00AA121B" w:rsidRDefault="00EB0DE3">
      <w:pPr>
        <w:spacing w:after="0" w:line="259" w:lineRule="auto"/>
        <w:ind w:left="0" w:right="585" w:firstLine="0"/>
        <w:jc w:val="center"/>
        <w:rPr>
          <w:lang w:val="en-US"/>
        </w:rPr>
      </w:pPr>
      <w:r w:rsidRPr="00AA121B">
        <w:rPr>
          <w:b/>
          <w:lang w:val="en-US"/>
        </w:rPr>
        <w:t xml:space="preserve"> </w:t>
      </w:r>
    </w:p>
    <w:p w:rsidR="00837205" w:rsidRDefault="00AA121B" w:rsidP="00837205">
      <w:pPr>
        <w:spacing w:after="2" w:line="252" w:lineRule="auto"/>
        <w:ind w:right="905"/>
        <w:jc w:val="right"/>
        <w:rPr>
          <w:sz w:val="20"/>
          <w:szCs w:val="20"/>
        </w:rPr>
      </w:pPr>
      <w:r w:rsidRPr="006F150D">
        <w:rPr>
          <w:sz w:val="20"/>
          <w:szCs w:val="20"/>
        </w:rPr>
        <w:t xml:space="preserve">Martin </w:t>
      </w:r>
      <w:proofErr w:type="spellStart"/>
      <w:r w:rsidRPr="006F150D">
        <w:rPr>
          <w:sz w:val="20"/>
          <w:szCs w:val="20"/>
        </w:rPr>
        <w:t>Densing</w:t>
      </w:r>
      <w:proofErr w:type="spellEnd"/>
      <w:r w:rsidRPr="006F150D">
        <w:rPr>
          <w:sz w:val="20"/>
          <w:szCs w:val="20"/>
        </w:rPr>
        <w:t xml:space="preserve">, Energy Economics </w:t>
      </w:r>
      <w:r w:rsidR="005E05C3" w:rsidRPr="006F150D">
        <w:rPr>
          <w:sz w:val="20"/>
          <w:szCs w:val="20"/>
        </w:rPr>
        <w:t>Group</w:t>
      </w:r>
      <w:r w:rsidR="00547D76" w:rsidRPr="006F150D">
        <w:rPr>
          <w:sz w:val="20"/>
          <w:szCs w:val="20"/>
        </w:rPr>
        <w:t>,</w:t>
      </w:r>
      <w:r w:rsidR="005E05C3" w:rsidRPr="006F150D">
        <w:rPr>
          <w:sz w:val="20"/>
          <w:szCs w:val="20"/>
        </w:rPr>
        <w:t xml:space="preserve"> </w:t>
      </w:r>
      <w:r w:rsidRPr="006F150D">
        <w:rPr>
          <w:sz w:val="20"/>
          <w:szCs w:val="20"/>
        </w:rPr>
        <w:t>Paul Scherrer Institu</w:t>
      </w:r>
      <w:r w:rsidR="005E05C3" w:rsidRPr="006F150D">
        <w:rPr>
          <w:sz w:val="20"/>
          <w:szCs w:val="20"/>
        </w:rPr>
        <w:t>te (PSI)</w:t>
      </w:r>
      <w:r w:rsidR="00837205">
        <w:rPr>
          <w:sz w:val="20"/>
          <w:szCs w:val="20"/>
        </w:rPr>
        <w:t>, Forschungsstrasse 111,</w:t>
      </w:r>
    </w:p>
    <w:p w:rsidR="00837205" w:rsidRDefault="006F150D" w:rsidP="00837205">
      <w:pPr>
        <w:spacing w:after="2" w:line="252" w:lineRule="auto"/>
        <w:ind w:right="905"/>
        <w:jc w:val="right"/>
        <w:rPr>
          <w:sz w:val="20"/>
          <w:szCs w:val="20"/>
        </w:rPr>
      </w:pPr>
      <w:r>
        <w:rPr>
          <w:sz w:val="20"/>
          <w:szCs w:val="20"/>
        </w:rPr>
        <w:t>5232</w:t>
      </w:r>
      <w:r w:rsidRPr="006F15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Villigen</w:t>
      </w:r>
      <w:proofErr w:type="spellEnd"/>
      <w:r>
        <w:rPr>
          <w:sz w:val="20"/>
          <w:szCs w:val="20"/>
        </w:rPr>
        <w:t xml:space="preserve"> PSI, </w:t>
      </w:r>
      <w:proofErr w:type="spellStart"/>
      <w:r w:rsidR="00AA121B" w:rsidRPr="006F150D">
        <w:rPr>
          <w:sz w:val="20"/>
          <w:szCs w:val="20"/>
        </w:rPr>
        <w:t>Switzerland</w:t>
      </w:r>
      <w:proofErr w:type="spellEnd"/>
      <w:r w:rsidR="00837205">
        <w:rPr>
          <w:sz w:val="20"/>
          <w:szCs w:val="20"/>
        </w:rPr>
        <w:t xml:space="preserve">, </w:t>
      </w:r>
      <w:r w:rsidRPr="00837205">
        <w:rPr>
          <w:sz w:val="20"/>
          <w:szCs w:val="20"/>
        </w:rPr>
        <w:t>P</w:t>
      </w:r>
      <w:r w:rsidR="00F930E0" w:rsidRPr="00837205">
        <w:rPr>
          <w:sz w:val="20"/>
          <w:szCs w:val="20"/>
        </w:rPr>
        <w:t>hone: </w:t>
      </w:r>
      <w:r w:rsidR="00AA121B" w:rsidRPr="00837205">
        <w:rPr>
          <w:sz w:val="20"/>
          <w:szCs w:val="20"/>
        </w:rPr>
        <w:t>+41 (0)56 310 25 98</w:t>
      </w:r>
      <w:r w:rsidR="005313DE" w:rsidRPr="00837205">
        <w:rPr>
          <w:sz w:val="20"/>
          <w:szCs w:val="20"/>
        </w:rPr>
        <w:t>,</w:t>
      </w:r>
      <w:r w:rsidR="00AA121B" w:rsidRPr="00837205">
        <w:rPr>
          <w:sz w:val="20"/>
          <w:szCs w:val="20"/>
        </w:rPr>
        <w:t xml:space="preserve"> </w:t>
      </w:r>
      <w:r w:rsidR="00837205" w:rsidRPr="00837205">
        <w:rPr>
          <w:sz w:val="20"/>
          <w:szCs w:val="20"/>
        </w:rPr>
        <w:t>Fax: +41 (0) 56 310 44 11,</w:t>
      </w:r>
    </w:p>
    <w:p w:rsidR="00F930E0" w:rsidRPr="00837205" w:rsidRDefault="005313DE" w:rsidP="00837205">
      <w:pPr>
        <w:spacing w:after="2" w:line="252" w:lineRule="auto"/>
        <w:ind w:right="905"/>
        <w:jc w:val="right"/>
        <w:rPr>
          <w:sz w:val="20"/>
          <w:szCs w:val="20"/>
        </w:rPr>
      </w:pPr>
      <w:proofErr w:type="spellStart"/>
      <w:r w:rsidRPr="00837205">
        <w:rPr>
          <w:sz w:val="20"/>
          <w:szCs w:val="20"/>
        </w:rPr>
        <w:t>e</w:t>
      </w:r>
      <w:r w:rsidR="006F150D" w:rsidRPr="00837205">
        <w:rPr>
          <w:sz w:val="20"/>
          <w:szCs w:val="20"/>
        </w:rPr>
        <w:t>-</w:t>
      </w:r>
      <w:r w:rsidR="00AA121B" w:rsidRPr="00837205">
        <w:rPr>
          <w:sz w:val="20"/>
          <w:szCs w:val="20"/>
        </w:rPr>
        <w:t>mail</w:t>
      </w:r>
      <w:proofErr w:type="spellEnd"/>
      <w:r w:rsidR="00AA121B" w:rsidRPr="00837205">
        <w:rPr>
          <w:sz w:val="20"/>
          <w:szCs w:val="20"/>
        </w:rPr>
        <w:t>:</w:t>
      </w:r>
      <w:r w:rsidR="00F930E0" w:rsidRPr="00837205">
        <w:rPr>
          <w:sz w:val="20"/>
          <w:szCs w:val="20"/>
        </w:rPr>
        <w:t> </w:t>
      </w:r>
      <w:r w:rsidR="00AA121B" w:rsidRPr="00837205">
        <w:rPr>
          <w:color w:val="0000FF"/>
          <w:sz w:val="20"/>
          <w:szCs w:val="20"/>
          <w:u w:val="single" w:color="0000FF"/>
        </w:rPr>
        <w:t>martin.densing@psi</w:t>
      </w:r>
      <w:r w:rsidR="006F150D" w:rsidRPr="00837205">
        <w:rPr>
          <w:color w:val="0000FF"/>
          <w:sz w:val="20"/>
          <w:szCs w:val="20"/>
          <w:u w:val="single" w:color="0000FF"/>
        </w:rPr>
        <w:t>.ch</w:t>
      </w:r>
      <w:r w:rsidR="00EB0DE3" w:rsidRPr="00837205">
        <w:rPr>
          <w:sz w:val="20"/>
          <w:szCs w:val="20"/>
        </w:rPr>
        <w:t xml:space="preserve"> </w:t>
      </w:r>
    </w:p>
    <w:p w:rsidR="009F7152" w:rsidRPr="005E05C3" w:rsidRDefault="00AA121B" w:rsidP="005E05C3">
      <w:pPr>
        <w:spacing w:after="2" w:line="252" w:lineRule="auto"/>
        <w:ind w:right="905"/>
        <w:jc w:val="right"/>
        <w:rPr>
          <w:sz w:val="20"/>
          <w:szCs w:val="20"/>
          <w:lang w:val="en-US"/>
        </w:rPr>
      </w:pPr>
      <w:r w:rsidRPr="00547D76">
        <w:rPr>
          <w:sz w:val="20"/>
          <w:szCs w:val="20"/>
          <w:lang w:val="en-US"/>
        </w:rPr>
        <w:t xml:space="preserve">Yi Wan, Energy Economics </w:t>
      </w:r>
      <w:r w:rsidR="005E05C3">
        <w:rPr>
          <w:sz w:val="20"/>
          <w:szCs w:val="20"/>
          <w:lang w:val="en-US"/>
        </w:rPr>
        <w:t>Group</w:t>
      </w:r>
      <w:r w:rsidR="00547D76" w:rsidRPr="00547D76">
        <w:rPr>
          <w:sz w:val="20"/>
          <w:szCs w:val="20"/>
          <w:lang w:val="en-US"/>
        </w:rPr>
        <w:t>,</w:t>
      </w:r>
      <w:r w:rsidR="005E05C3">
        <w:rPr>
          <w:sz w:val="20"/>
          <w:szCs w:val="20"/>
          <w:lang w:val="en-US"/>
        </w:rPr>
        <w:t xml:space="preserve"> </w:t>
      </w:r>
      <w:r w:rsidRPr="005E05C3">
        <w:rPr>
          <w:sz w:val="20"/>
          <w:szCs w:val="20"/>
          <w:lang w:val="en-US"/>
        </w:rPr>
        <w:t xml:space="preserve">Paul </w:t>
      </w:r>
      <w:proofErr w:type="spellStart"/>
      <w:r w:rsidRPr="005E05C3">
        <w:rPr>
          <w:sz w:val="20"/>
          <w:szCs w:val="20"/>
          <w:lang w:val="en-US"/>
        </w:rPr>
        <w:t>Scherrer</w:t>
      </w:r>
      <w:proofErr w:type="spellEnd"/>
      <w:r w:rsidRPr="005E05C3">
        <w:rPr>
          <w:sz w:val="20"/>
          <w:szCs w:val="20"/>
          <w:lang w:val="en-US"/>
        </w:rPr>
        <w:t xml:space="preserve"> Institute</w:t>
      </w:r>
      <w:r w:rsidR="005E05C3" w:rsidRPr="005E05C3">
        <w:rPr>
          <w:sz w:val="20"/>
          <w:szCs w:val="20"/>
          <w:lang w:val="en-US"/>
        </w:rPr>
        <w:t xml:space="preserve"> (PSI)</w:t>
      </w:r>
      <w:r w:rsidRPr="005E05C3">
        <w:rPr>
          <w:sz w:val="20"/>
          <w:szCs w:val="20"/>
          <w:lang w:val="en-US"/>
        </w:rPr>
        <w:t>, Switzerland</w:t>
      </w:r>
    </w:p>
    <w:p w:rsidR="00B245E2" w:rsidRPr="009F7152" w:rsidRDefault="006F150D" w:rsidP="009F7152">
      <w:pPr>
        <w:spacing w:after="2" w:line="252" w:lineRule="auto"/>
        <w:ind w:right="905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="009F7152" w:rsidRPr="009F7152">
        <w:rPr>
          <w:sz w:val="20"/>
          <w:szCs w:val="20"/>
          <w:lang w:val="en-US"/>
        </w:rPr>
        <w:t>hone: +41 (0)</w:t>
      </w:r>
      <w:r w:rsidR="009F7152">
        <w:rPr>
          <w:sz w:val="20"/>
          <w:szCs w:val="20"/>
          <w:lang w:val="en-US"/>
        </w:rPr>
        <w:t>56 310 57 79</w:t>
      </w:r>
      <w:r w:rsidR="009F7152" w:rsidRPr="009F7152">
        <w:rPr>
          <w:sz w:val="20"/>
          <w:szCs w:val="20"/>
          <w:lang w:val="en-US"/>
        </w:rPr>
        <w:t xml:space="preserve">, </w:t>
      </w:r>
      <w:r w:rsidR="00EB0DE3" w:rsidRPr="009F7152">
        <w:rPr>
          <w:sz w:val="20"/>
          <w:szCs w:val="20"/>
          <w:lang w:val="en-US"/>
        </w:rPr>
        <w:t xml:space="preserve">e-mail: </w:t>
      </w:r>
      <w:r w:rsidR="009F7152">
        <w:rPr>
          <w:color w:val="0000FF"/>
          <w:sz w:val="20"/>
          <w:szCs w:val="20"/>
          <w:u w:val="single" w:color="0000FF"/>
          <w:lang w:val="en-US"/>
        </w:rPr>
        <w:t>yi.</w:t>
      </w:r>
      <w:r>
        <w:rPr>
          <w:color w:val="0000FF"/>
          <w:sz w:val="20"/>
          <w:szCs w:val="20"/>
          <w:u w:val="single" w:color="0000FF"/>
          <w:lang w:val="en-US"/>
        </w:rPr>
        <w:t>wan@psi.ch</w:t>
      </w:r>
    </w:p>
    <w:p w:rsidR="00B245E2" w:rsidRPr="009F7152" w:rsidRDefault="00EB0DE3">
      <w:pPr>
        <w:spacing w:after="11" w:line="259" w:lineRule="auto"/>
        <w:ind w:left="0" w:right="880" w:firstLine="0"/>
        <w:jc w:val="right"/>
        <w:rPr>
          <w:lang w:val="en-US"/>
        </w:rPr>
      </w:pPr>
      <w:r w:rsidRPr="009F7152">
        <w:rPr>
          <w:sz w:val="16"/>
          <w:lang w:val="en-US"/>
        </w:rPr>
        <w:t xml:space="preserve"> </w:t>
      </w:r>
    </w:p>
    <w:p w:rsidR="00B245E2" w:rsidRPr="009F7152" w:rsidRDefault="00EB0DE3">
      <w:pPr>
        <w:spacing w:after="0" w:line="259" w:lineRule="auto"/>
        <w:ind w:left="293" w:right="0" w:firstLine="0"/>
        <w:jc w:val="left"/>
        <w:rPr>
          <w:lang w:val="en-US"/>
        </w:rPr>
      </w:pPr>
      <w:r w:rsidRPr="009F7152">
        <w:rPr>
          <w:b/>
          <w:lang w:val="en-US"/>
        </w:rPr>
        <w:t xml:space="preserve"> </w:t>
      </w:r>
    </w:p>
    <w:p w:rsidR="00B245E2" w:rsidRPr="00E528EE" w:rsidRDefault="00EB0DE3">
      <w:pPr>
        <w:pStyle w:val="Titolo3"/>
        <w:ind w:left="288"/>
        <w:rPr>
          <w:sz w:val="20"/>
          <w:lang w:val="en-US"/>
        </w:rPr>
      </w:pPr>
      <w:r w:rsidRPr="00E528EE">
        <w:rPr>
          <w:sz w:val="22"/>
          <w:lang w:val="en-US"/>
        </w:rPr>
        <w:t>Overview</w:t>
      </w:r>
      <w:r w:rsidRPr="00E528EE">
        <w:rPr>
          <w:sz w:val="20"/>
          <w:lang w:val="en-US"/>
        </w:rPr>
        <w:t xml:space="preserve"> </w:t>
      </w:r>
    </w:p>
    <w:p w:rsidR="00B245E2" w:rsidRPr="00E528EE" w:rsidRDefault="00482AA4" w:rsidP="00D16C08">
      <w:pPr>
        <w:spacing w:line="240" w:lineRule="auto"/>
        <w:ind w:left="288" w:right="907" w:hanging="14"/>
        <w:rPr>
          <w:sz w:val="20"/>
          <w:szCs w:val="20"/>
          <w:lang w:val="en-US"/>
        </w:rPr>
      </w:pPr>
      <w:r w:rsidRPr="00E528EE">
        <w:rPr>
          <w:sz w:val="20"/>
          <w:szCs w:val="20"/>
          <w:lang w:val="en-US"/>
        </w:rPr>
        <w:t xml:space="preserve">With the </w:t>
      </w:r>
      <w:r w:rsidR="00D909ED" w:rsidRPr="00E528EE">
        <w:rPr>
          <w:sz w:val="20"/>
          <w:szCs w:val="20"/>
          <w:lang w:val="en-US"/>
        </w:rPr>
        <w:t>transition to</w:t>
      </w:r>
      <w:r w:rsidR="00D5406D" w:rsidRPr="00E528EE">
        <w:rPr>
          <w:sz w:val="20"/>
          <w:szCs w:val="20"/>
          <w:lang w:val="en-US"/>
        </w:rPr>
        <w:t xml:space="preserve"> highly</w:t>
      </w:r>
      <w:r w:rsidRPr="00E528EE">
        <w:rPr>
          <w:sz w:val="20"/>
          <w:szCs w:val="20"/>
          <w:lang w:val="en-US"/>
        </w:rPr>
        <w:t xml:space="preserve"> renewables energy systems, the increasing reliance on</w:t>
      </w:r>
      <w:r w:rsidR="00D5406D" w:rsidRPr="00E528EE">
        <w:rPr>
          <w:sz w:val="20"/>
          <w:szCs w:val="20"/>
          <w:lang w:val="en-US"/>
        </w:rPr>
        <w:t xml:space="preserve"> intermittent renewables</w:t>
      </w:r>
      <w:r w:rsidR="00D909ED" w:rsidRPr="00E528EE">
        <w:rPr>
          <w:sz w:val="20"/>
          <w:szCs w:val="20"/>
          <w:lang w:val="en-US"/>
        </w:rPr>
        <w:t xml:space="preserve"> for electricity</w:t>
      </w:r>
      <w:r w:rsidR="00D16C08" w:rsidRPr="00E528EE">
        <w:rPr>
          <w:sz w:val="20"/>
          <w:szCs w:val="20"/>
          <w:lang w:val="en-US"/>
        </w:rPr>
        <w:t>, heat</w:t>
      </w:r>
      <w:r w:rsidR="00D909ED" w:rsidRPr="00E528EE">
        <w:rPr>
          <w:sz w:val="20"/>
          <w:szCs w:val="20"/>
          <w:lang w:val="en-US"/>
        </w:rPr>
        <w:t xml:space="preserve"> and hydrogen production will likely result in more</w:t>
      </w:r>
      <w:r w:rsidR="00D5406D" w:rsidRPr="00E528EE">
        <w:rPr>
          <w:sz w:val="20"/>
          <w:szCs w:val="20"/>
          <w:lang w:val="en-US"/>
        </w:rPr>
        <w:t xml:space="preserve"> price-peaks for consumers</w:t>
      </w:r>
      <w:r w:rsidR="00D909ED" w:rsidRPr="00E528EE">
        <w:rPr>
          <w:sz w:val="20"/>
          <w:szCs w:val="20"/>
          <w:lang w:val="en-US"/>
        </w:rPr>
        <w:t xml:space="preserve"> and more integration measures due to the increased variability of supply.</w:t>
      </w:r>
      <w:r w:rsidR="00C91312" w:rsidRPr="00E528EE">
        <w:rPr>
          <w:sz w:val="20"/>
          <w:szCs w:val="20"/>
          <w:lang w:val="en-US"/>
        </w:rPr>
        <w:t xml:space="preserve"> I</w:t>
      </w:r>
      <w:r w:rsidR="00296F3B" w:rsidRPr="00E528EE">
        <w:rPr>
          <w:sz w:val="20"/>
          <w:szCs w:val="20"/>
          <w:lang w:val="en-US"/>
        </w:rPr>
        <w:t>n</w:t>
      </w:r>
      <w:r w:rsidR="00D5406D" w:rsidRPr="00E528EE">
        <w:rPr>
          <w:sz w:val="20"/>
          <w:szCs w:val="20"/>
          <w:lang w:val="en-US"/>
        </w:rPr>
        <w:t xml:space="preserve"> </w:t>
      </w:r>
      <w:r w:rsidR="00207654" w:rsidRPr="00E528EE">
        <w:rPr>
          <w:sz w:val="20"/>
          <w:szCs w:val="20"/>
          <w:lang w:val="en-US"/>
        </w:rPr>
        <w:t>multi-regional</w:t>
      </w:r>
      <w:r w:rsidR="00296F3B" w:rsidRPr="00E528EE">
        <w:rPr>
          <w:sz w:val="20"/>
          <w:szCs w:val="20"/>
          <w:lang w:val="en-US"/>
        </w:rPr>
        <w:t xml:space="preserve"> interconnected </w:t>
      </w:r>
      <w:r w:rsidR="00BB1BAA" w:rsidRPr="00E528EE">
        <w:rPr>
          <w:sz w:val="20"/>
          <w:szCs w:val="20"/>
          <w:lang w:val="en-US"/>
        </w:rPr>
        <w:t xml:space="preserve">energy </w:t>
      </w:r>
      <w:r w:rsidR="00296F3B" w:rsidRPr="00E528EE">
        <w:rPr>
          <w:sz w:val="20"/>
          <w:szCs w:val="20"/>
          <w:lang w:val="en-US"/>
        </w:rPr>
        <w:t xml:space="preserve">markets as </w:t>
      </w:r>
      <w:r w:rsidR="00D16C08" w:rsidRPr="00E528EE">
        <w:rPr>
          <w:sz w:val="20"/>
          <w:szCs w:val="20"/>
          <w:lang w:val="en-US"/>
        </w:rPr>
        <w:t xml:space="preserve">for example </w:t>
      </w:r>
      <w:r w:rsidR="00296F3B" w:rsidRPr="00E528EE">
        <w:rPr>
          <w:sz w:val="20"/>
          <w:szCs w:val="20"/>
          <w:lang w:val="en-US"/>
        </w:rPr>
        <w:t>in Europe</w:t>
      </w:r>
      <w:r w:rsidR="00D5406D" w:rsidRPr="00E528EE">
        <w:rPr>
          <w:sz w:val="20"/>
          <w:szCs w:val="20"/>
          <w:lang w:val="en-US"/>
        </w:rPr>
        <w:t xml:space="preserve">, </w:t>
      </w:r>
      <w:r w:rsidR="00D909ED" w:rsidRPr="00E528EE">
        <w:rPr>
          <w:sz w:val="20"/>
          <w:szCs w:val="20"/>
          <w:lang w:val="en-US"/>
        </w:rPr>
        <w:t>the dy</w:t>
      </w:r>
      <w:r w:rsidR="00D16C08" w:rsidRPr="00E528EE">
        <w:rPr>
          <w:sz w:val="20"/>
          <w:szCs w:val="20"/>
          <w:lang w:val="en-US"/>
        </w:rPr>
        <w:t>n</w:t>
      </w:r>
      <w:r w:rsidR="00D909ED" w:rsidRPr="00E528EE">
        <w:rPr>
          <w:sz w:val="20"/>
          <w:szCs w:val="20"/>
          <w:lang w:val="en-US"/>
        </w:rPr>
        <w:t>a</w:t>
      </w:r>
      <w:r w:rsidR="00D16C08" w:rsidRPr="00E528EE">
        <w:rPr>
          <w:sz w:val="20"/>
          <w:szCs w:val="20"/>
          <w:lang w:val="en-US"/>
        </w:rPr>
        <w:t>m</w:t>
      </w:r>
      <w:r w:rsidR="00D909ED" w:rsidRPr="00E528EE">
        <w:rPr>
          <w:sz w:val="20"/>
          <w:szCs w:val="20"/>
          <w:lang w:val="en-US"/>
        </w:rPr>
        <w:t>ics of</w:t>
      </w:r>
      <w:r w:rsidRPr="00E528EE">
        <w:rPr>
          <w:sz w:val="20"/>
          <w:szCs w:val="20"/>
          <w:lang w:val="en-US"/>
        </w:rPr>
        <w:t xml:space="preserve"> </w:t>
      </w:r>
      <w:r w:rsidR="00D16C08" w:rsidRPr="00E528EE">
        <w:rPr>
          <w:sz w:val="20"/>
          <w:szCs w:val="20"/>
          <w:lang w:val="en-US"/>
        </w:rPr>
        <w:t>intermittent supply</w:t>
      </w:r>
      <w:r w:rsidR="00207654" w:rsidRPr="00E528EE">
        <w:rPr>
          <w:sz w:val="20"/>
          <w:szCs w:val="20"/>
          <w:lang w:val="en-US"/>
        </w:rPr>
        <w:t xml:space="preserve"> </w:t>
      </w:r>
      <w:r w:rsidR="00CA556B" w:rsidRPr="00E528EE">
        <w:rPr>
          <w:sz w:val="20"/>
          <w:szCs w:val="20"/>
          <w:lang w:val="en-US"/>
        </w:rPr>
        <w:t xml:space="preserve">is difficult to </w:t>
      </w:r>
      <w:r w:rsidR="00D16C08" w:rsidRPr="00E528EE">
        <w:rPr>
          <w:sz w:val="20"/>
          <w:szCs w:val="20"/>
          <w:lang w:val="en-US"/>
        </w:rPr>
        <w:t xml:space="preserve">capture by bottom-up </w:t>
      </w:r>
      <w:r w:rsidR="00D909ED" w:rsidRPr="00E528EE">
        <w:rPr>
          <w:sz w:val="20"/>
          <w:szCs w:val="20"/>
          <w:lang w:val="en-US"/>
        </w:rPr>
        <w:t>energy</w:t>
      </w:r>
      <w:r w:rsidR="00BB1BAA" w:rsidRPr="00E528EE">
        <w:rPr>
          <w:sz w:val="20"/>
          <w:szCs w:val="20"/>
          <w:lang w:val="en-US"/>
        </w:rPr>
        <w:t xml:space="preserve"> </w:t>
      </w:r>
      <w:r w:rsidR="00C91312" w:rsidRPr="00E528EE">
        <w:rPr>
          <w:sz w:val="20"/>
          <w:szCs w:val="20"/>
          <w:lang w:val="en-US"/>
        </w:rPr>
        <w:t>model</w:t>
      </w:r>
      <w:r w:rsidR="00D16C08" w:rsidRPr="00E528EE">
        <w:rPr>
          <w:sz w:val="20"/>
          <w:szCs w:val="20"/>
          <w:lang w:val="en-US"/>
        </w:rPr>
        <w:t>s because</w:t>
      </w:r>
      <w:r w:rsidR="00D909ED" w:rsidRPr="00E528EE">
        <w:rPr>
          <w:sz w:val="20"/>
          <w:szCs w:val="20"/>
          <w:lang w:val="en-US"/>
        </w:rPr>
        <w:t xml:space="preserve"> the time</w:t>
      </w:r>
      <w:r w:rsidR="00BB1BAA" w:rsidRPr="00E528EE">
        <w:rPr>
          <w:sz w:val="20"/>
          <w:szCs w:val="20"/>
          <w:lang w:val="en-US"/>
        </w:rPr>
        <w:t xml:space="preserve"> </w:t>
      </w:r>
      <w:r w:rsidR="0031700A">
        <w:rPr>
          <w:sz w:val="20"/>
          <w:szCs w:val="20"/>
          <w:lang w:val="en-US"/>
        </w:rPr>
        <w:t>dimension</w:t>
      </w:r>
      <w:r w:rsidR="00D909ED" w:rsidRPr="00E528EE">
        <w:rPr>
          <w:sz w:val="20"/>
          <w:szCs w:val="20"/>
          <w:lang w:val="en-US"/>
        </w:rPr>
        <w:t xml:space="preserve"> </w:t>
      </w:r>
      <w:r w:rsidR="00D16C08" w:rsidRPr="00E528EE">
        <w:rPr>
          <w:sz w:val="20"/>
          <w:szCs w:val="20"/>
          <w:lang w:val="en-US"/>
        </w:rPr>
        <w:t>must be usually</w:t>
      </w:r>
      <w:r w:rsidR="00BB1BAA" w:rsidRPr="00E528EE">
        <w:rPr>
          <w:sz w:val="20"/>
          <w:szCs w:val="20"/>
          <w:lang w:val="en-US"/>
        </w:rPr>
        <w:t xml:space="preserve"> aggregated</w:t>
      </w:r>
      <w:r w:rsidR="00CA556B" w:rsidRPr="00E528EE">
        <w:rPr>
          <w:sz w:val="20"/>
          <w:szCs w:val="20"/>
          <w:lang w:val="en-US"/>
        </w:rPr>
        <w:t xml:space="preserve"> </w:t>
      </w:r>
      <w:r w:rsidR="00227216" w:rsidRPr="00E528EE">
        <w:rPr>
          <w:sz w:val="20"/>
          <w:szCs w:val="20"/>
          <w:lang w:val="en-US"/>
        </w:rPr>
        <w:t>into representative periods</w:t>
      </w:r>
      <w:r w:rsidR="00BB1BAA" w:rsidRPr="00E528EE">
        <w:rPr>
          <w:sz w:val="20"/>
          <w:szCs w:val="20"/>
          <w:lang w:val="en-US"/>
        </w:rPr>
        <w:t xml:space="preserve"> </w:t>
      </w:r>
      <w:r w:rsidR="00D909ED" w:rsidRPr="00E528EE">
        <w:rPr>
          <w:sz w:val="20"/>
          <w:szCs w:val="20"/>
          <w:lang w:val="en-US"/>
        </w:rPr>
        <w:t>for numerical tractability</w:t>
      </w:r>
      <w:r w:rsidR="00C91312" w:rsidRPr="00E528EE">
        <w:rPr>
          <w:sz w:val="20"/>
          <w:szCs w:val="20"/>
          <w:lang w:val="en-US"/>
        </w:rPr>
        <w:t>. The representative periods</w:t>
      </w:r>
      <w:r w:rsidR="00227216" w:rsidRPr="00E528EE">
        <w:rPr>
          <w:sz w:val="20"/>
          <w:szCs w:val="20"/>
          <w:lang w:val="en-US"/>
        </w:rPr>
        <w:t xml:space="preserve"> should take</w:t>
      </w:r>
      <w:r w:rsidR="00E528EE">
        <w:rPr>
          <w:sz w:val="20"/>
          <w:szCs w:val="20"/>
          <w:lang w:val="en-US"/>
        </w:rPr>
        <w:t xml:space="preserve"> in</w:t>
      </w:r>
      <w:r w:rsidR="00D909ED" w:rsidRPr="00E528EE">
        <w:rPr>
          <w:sz w:val="20"/>
          <w:szCs w:val="20"/>
          <w:lang w:val="en-US"/>
        </w:rPr>
        <w:t>to account</w:t>
      </w:r>
      <w:r w:rsidR="00227216" w:rsidRPr="00E528EE">
        <w:rPr>
          <w:sz w:val="20"/>
          <w:szCs w:val="20"/>
          <w:lang w:val="en-US"/>
        </w:rPr>
        <w:t xml:space="preserve"> </w:t>
      </w:r>
      <w:r w:rsidR="00D909ED" w:rsidRPr="00E528EE">
        <w:rPr>
          <w:sz w:val="20"/>
          <w:szCs w:val="20"/>
          <w:lang w:val="en-US"/>
        </w:rPr>
        <w:t>the</w:t>
      </w:r>
      <w:r w:rsidR="00CA556B" w:rsidRPr="00E528EE">
        <w:rPr>
          <w:sz w:val="20"/>
          <w:szCs w:val="20"/>
          <w:lang w:val="en-US"/>
        </w:rPr>
        <w:t xml:space="preserve"> price-relevant </w:t>
      </w:r>
      <w:r w:rsidR="00B87B1F" w:rsidRPr="00E528EE">
        <w:rPr>
          <w:sz w:val="20"/>
          <w:szCs w:val="20"/>
          <w:lang w:val="en-US"/>
        </w:rPr>
        <w:t>correlations and extreme events</w:t>
      </w:r>
      <w:r w:rsidR="00E528EE">
        <w:rPr>
          <w:sz w:val="20"/>
          <w:szCs w:val="20"/>
          <w:lang w:val="en-US"/>
        </w:rPr>
        <w:t xml:space="preserve"> to faithfully represent </w:t>
      </w:r>
      <w:r w:rsidR="00D16C08" w:rsidRPr="00E528EE">
        <w:rPr>
          <w:sz w:val="20"/>
          <w:szCs w:val="20"/>
          <w:lang w:val="en-US"/>
        </w:rPr>
        <w:t>supply.</w:t>
      </w:r>
      <w:r w:rsidR="00227216" w:rsidRPr="00E528EE">
        <w:rPr>
          <w:sz w:val="20"/>
          <w:szCs w:val="20"/>
          <w:lang w:val="en-US"/>
        </w:rPr>
        <w:t xml:space="preserve"> </w:t>
      </w:r>
      <w:r w:rsidR="00D16C08" w:rsidRPr="00E528EE">
        <w:rPr>
          <w:sz w:val="20"/>
          <w:szCs w:val="20"/>
          <w:lang w:val="en-US"/>
        </w:rPr>
        <w:t>In this work, after</w:t>
      </w:r>
      <w:r w:rsidR="00207654" w:rsidRPr="00E528EE">
        <w:rPr>
          <w:sz w:val="20"/>
          <w:szCs w:val="20"/>
          <w:lang w:val="en-US"/>
        </w:rPr>
        <w:t xml:space="preserve"> review</w:t>
      </w:r>
      <w:r w:rsidR="00D16C08" w:rsidRPr="00E528EE">
        <w:rPr>
          <w:sz w:val="20"/>
          <w:szCs w:val="20"/>
          <w:lang w:val="en-US"/>
        </w:rPr>
        <w:t xml:space="preserve">ing </w:t>
      </w:r>
      <w:r w:rsidR="00CA556B" w:rsidRPr="00E528EE">
        <w:rPr>
          <w:sz w:val="20"/>
          <w:szCs w:val="20"/>
          <w:lang w:val="en-US"/>
        </w:rPr>
        <w:t>existing aggregation methods</w:t>
      </w:r>
      <w:r w:rsidR="00D16C08" w:rsidRPr="00E528EE">
        <w:rPr>
          <w:sz w:val="20"/>
          <w:szCs w:val="20"/>
          <w:lang w:val="en-US"/>
        </w:rPr>
        <w:t xml:space="preserve">, </w:t>
      </w:r>
      <w:r w:rsidR="00207654" w:rsidRPr="00E528EE">
        <w:rPr>
          <w:color w:val="2E2E2E"/>
          <w:sz w:val="20"/>
          <w:szCs w:val="20"/>
          <w:lang w:val="en-US"/>
        </w:rPr>
        <w:t>w</w:t>
      </w:r>
      <w:r w:rsidR="00D16C08" w:rsidRPr="00E528EE">
        <w:rPr>
          <w:color w:val="2E2E2E"/>
          <w:sz w:val="20"/>
          <w:szCs w:val="20"/>
          <w:lang w:val="en-US"/>
        </w:rPr>
        <w:t>e consider</w:t>
      </w:r>
      <w:r w:rsidRPr="00E528EE">
        <w:rPr>
          <w:color w:val="2E2E2E"/>
          <w:sz w:val="20"/>
          <w:szCs w:val="20"/>
          <w:lang w:val="en-US"/>
        </w:rPr>
        <w:t xml:space="preserve"> a</w:t>
      </w:r>
      <w:r w:rsidR="00D16C08" w:rsidRPr="00E528EE">
        <w:rPr>
          <w:color w:val="2E2E2E"/>
          <w:sz w:val="20"/>
          <w:szCs w:val="20"/>
          <w:lang w:val="en-US"/>
        </w:rPr>
        <w:t xml:space="preserve"> new</w:t>
      </w:r>
      <w:r w:rsidRPr="00E528EE">
        <w:rPr>
          <w:color w:val="2E2E2E"/>
          <w:sz w:val="20"/>
          <w:szCs w:val="20"/>
          <w:lang w:val="en-US"/>
        </w:rPr>
        <w:t xml:space="preserve"> scenario generation method for representati</w:t>
      </w:r>
      <w:r w:rsidR="00D16C08" w:rsidRPr="00E528EE">
        <w:rPr>
          <w:color w:val="2E2E2E"/>
          <w:sz w:val="20"/>
          <w:szCs w:val="20"/>
          <w:lang w:val="en-US"/>
        </w:rPr>
        <w:t xml:space="preserve">ve days of wind and solar </w:t>
      </w:r>
      <w:r w:rsidRPr="00E528EE">
        <w:rPr>
          <w:color w:val="2E2E2E"/>
          <w:sz w:val="20"/>
          <w:szCs w:val="20"/>
          <w:lang w:val="en-US"/>
        </w:rPr>
        <w:t xml:space="preserve">availability </w:t>
      </w:r>
      <w:r w:rsidR="00D16C08" w:rsidRPr="00E528EE">
        <w:rPr>
          <w:color w:val="2E2E2E"/>
          <w:sz w:val="20"/>
          <w:szCs w:val="20"/>
          <w:lang w:val="en-US"/>
        </w:rPr>
        <w:t>that</w:t>
      </w:r>
      <w:r w:rsidR="0082511F" w:rsidRPr="00E528EE">
        <w:rPr>
          <w:color w:val="2E2E2E"/>
          <w:sz w:val="20"/>
          <w:szCs w:val="20"/>
          <w:lang w:val="en-US"/>
        </w:rPr>
        <w:t xml:space="preserve"> considers the</w:t>
      </w:r>
      <w:r w:rsidR="00CA556B" w:rsidRPr="00E528EE">
        <w:rPr>
          <w:color w:val="2E2E2E"/>
          <w:sz w:val="20"/>
          <w:szCs w:val="20"/>
          <w:lang w:val="en-US"/>
        </w:rPr>
        <w:t xml:space="preserve"> </w:t>
      </w:r>
      <w:r w:rsidR="00B87B1F" w:rsidRPr="00E528EE">
        <w:rPr>
          <w:color w:val="2E2E2E"/>
          <w:sz w:val="20"/>
          <w:szCs w:val="20"/>
          <w:lang w:val="en-US"/>
        </w:rPr>
        <w:t xml:space="preserve">correlations and </w:t>
      </w:r>
      <w:r w:rsidR="00D16C08" w:rsidRPr="00E528EE">
        <w:rPr>
          <w:color w:val="2E2E2E"/>
          <w:sz w:val="20"/>
          <w:szCs w:val="20"/>
          <w:lang w:val="en-US"/>
        </w:rPr>
        <w:t xml:space="preserve">the </w:t>
      </w:r>
      <w:r w:rsidR="00B87B1F" w:rsidRPr="00E528EE">
        <w:rPr>
          <w:color w:val="2E2E2E"/>
          <w:sz w:val="20"/>
          <w:szCs w:val="20"/>
          <w:lang w:val="en-US"/>
        </w:rPr>
        <w:t>extreme events</w:t>
      </w:r>
      <w:r w:rsidR="00D16C08" w:rsidRPr="00E528EE">
        <w:rPr>
          <w:color w:val="2E2E2E"/>
          <w:sz w:val="20"/>
          <w:szCs w:val="20"/>
          <w:lang w:val="en-US"/>
        </w:rPr>
        <w:t xml:space="preserve"> as </w:t>
      </w:r>
      <w:r w:rsidR="00E528EE">
        <w:rPr>
          <w:color w:val="2E2E2E"/>
          <w:sz w:val="20"/>
          <w:szCs w:val="20"/>
          <w:lang w:val="en-US"/>
        </w:rPr>
        <w:t xml:space="preserve">the </w:t>
      </w:r>
      <w:r w:rsidR="00D16C08" w:rsidRPr="00E528EE">
        <w:rPr>
          <w:color w:val="2E2E2E"/>
          <w:sz w:val="20"/>
          <w:szCs w:val="20"/>
          <w:lang w:val="en-US"/>
        </w:rPr>
        <w:t xml:space="preserve">first </w:t>
      </w:r>
      <w:r w:rsidR="0082511F" w:rsidRPr="00E528EE">
        <w:rPr>
          <w:color w:val="2E2E2E"/>
          <w:sz w:val="20"/>
          <w:szCs w:val="20"/>
          <w:lang w:val="en-US"/>
        </w:rPr>
        <w:t>construction principle</w:t>
      </w:r>
      <w:r w:rsidR="00BB1BAA" w:rsidRPr="00E528EE">
        <w:rPr>
          <w:color w:val="2E2E2E"/>
          <w:sz w:val="20"/>
          <w:szCs w:val="20"/>
          <w:lang w:val="en-US"/>
        </w:rPr>
        <w:t xml:space="preserve"> </w:t>
      </w:r>
      <w:r w:rsidR="0082511F" w:rsidRPr="00E528EE">
        <w:rPr>
          <w:color w:val="2E2E2E"/>
          <w:sz w:val="20"/>
          <w:szCs w:val="20"/>
          <w:lang w:val="en-US"/>
        </w:rPr>
        <w:t>(and not ex-post</w:t>
      </w:r>
      <w:r w:rsidR="00BB1BAA" w:rsidRPr="00E528EE">
        <w:rPr>
          <w:color w:val="2E2E2E"/>
          <w:sz w:val="20"/>
          <w:szCs w:val="20"/>
          <w:lang w:val="en-US"/>
        </w:rPr>
        <w:t xml:space="preserve"> as</w:t>
      </w:r>
      <w:r w:rsidR="00D16C08" w:rsidRPr="00E528EE">
        <w:rPr>
          <w:color w:val="2E2E2E"/>
          <w:sz w:val="20"/>
          <w:szCs w:val="20"/>
          <w:lang w:val="en-US"/>
        </w:rPr>
        <w:t xml:space="preserve"> </w:t>
      </w:r>
      <w:r w:rsidR="0082511F" w:rsidRPr="00E528EE">
        <w:rPr>
          <w:color w:val="2E2E2E"/>
          <w:sz w:val="20"/>
          <w:szCs w:val="20"/>
          <w:lang w:val="en-US"/>
        </w:rPr>
        <w:t>other methods).</w:t>
      </w:r>
      <w:r w:rsidR="00227216" w:rsidRPr="00E528EE">
        <w:rPr>
          <w:color w:val="2E2E2E"/>
          <w:sz w:val="20"/>
          <w:szCs w:val="20"/>
          <w:lang w:val="en-US"/>
        </w:rPr>
        <w:t xml:space="preserve"> </w:t>
      </w:r>
      <w:r w:rsidR="00D16C08" w:rsidRPr="00E528EE">
        <w:rPr>
          <w:color w:val="2E2E2E"/>
          <w:sz w:val="20"/>
          <w:szCs w:val="20"/>
          <w:lang w:val="en-US"/>
        </w:rPr>
        <w:t xml:space="preserve">Using a cross-regional electricity market model of the Central Western European countries, </w:t>
      </w:r>
      <w:r w:rsidR="00D16C08" w:rsidRPr="00E528EE">
        <w:rPr>
          <w:sz w:val="20"/>
          <w:szCs w:val="20"/>
          <w:lang w:val="en-US"/>
        </w:rPr>
        <w:t>w</w:t>
      </w:r>
      <w:r w:rsidR="00227216" w:rsidRPr="00E528EE">
        <w:rPr>
          <w:color w:val="2E2E2E"/>
          <w:sz w:val="20"/>
          <w:szCs w:val="20"/>
          <w:lang w:val="en-US"/>
        </w:rPr>
        <w:t>e</w:t>
      </w:r>
      <w:r w:rsidR="00B87B1F" w:rsidRPr="00E528EE">
        <w:rPr>
          <w:color w:val="2E2E2E"/>
          <w:sz w:val="20"/>
          <w:szCs w:val="20"/>
          <w:lang w:val="en-US"/>
        </w:rPr>
        <w:t xml:space="preserve"> </w:t>
      </w:r>
      <w:r w:rsidR="00227216" w:rsidRPr="00E528EE">
        <w:rPr>
          <w:color w:val="2E2E2E"/>
          <w:sz w:val="20"/>
          <w:szCs w:val="20"/>
          <w:lang w:val="en-US"/>
        </w:rPr>
        <w:t>show</w:t>
      </w:r>
      <w:r w:rsidR="00BB1BAA" w:rsidRPr="00E528EE">
        <w:rPr>
          <w:color w:val="2E2E2E"/>
          <w:sz w:val="20"/>
          <w:szCs w:val="20"/>
          <w:lang w:val="en-US"/>
        </w:rPr>
        <w:t xml:space="preserve"> how such</w:t>
      </w:r>
      <w:r w:rsidR="00CA556B" w:rsidRPr="00E528EE">
        <w:rPr>
          <w:color w:val="2E2E2E"/>
          <w:sz w:val="20"/>
          <w:szCs w:val="20"/>
          <w:lang w:val="en-US"/>
        </w:rPr>
        <w:t xml:space="preserve"> improved scenario modeling</w:t>
      </w:r>
      <w:r w:rsidR="00D16C08" w:rsidRPr="00E528EE">
        <w:rPr>
          <w:color w:val="2E2E2E"/>
          <w:sz w:val="20"/>
          <w:szCs w:val="20"/>
          <w:lang w:val="en-US"/>
        </w:rPr>
        <w:t xml:space="preserve"> of renewables</w:t>
      </w:r>
      <w:r w:rsidR="00CA556B" w:rsidRPr="00E528EE">
        <w:rPr>
          <w:color w:val="2E2E2E"/>
          <w:sz w:val="20"/>
          <w:szCs w:val="20"/>
          <w:lang w:val="en-US"/>
        </w:rPr>
        <w:t xml:space="preserve"> </w:t>
      </w:r>
      <w:r w:rsidR="00D16C08" w:rsidRPr="00E528EE">
        <w:rPr>
          <w:color w:val="2E2E2E"/>
          <w:sz w:val="20"/>
          <w:szCs w:val="20"/>
          <w:lang w:val="en-US"/>
        </w:rPr>
        <w:t xml:space="preserve">can better represent expected </w:t>
      </w:r>
      <w:r w:rsidR="0082511F" w:rsidRPr="00E528EE">
        <w:rPr>
          <w:color w:val="2E2E2E"/>
          <w:sz w:val="20"/>
          <w:szCs w:val="20"/>
          <w:lang w:val="en-US"/>
        </w:rPr>
        <w:t>pri</w:t>
      </w:r>
      <w:r w:rsidR="00BB1BAA" w:rsidRPr="00E528EE">
        <w:rPr>
          <w:color w:val="2E2E2E"/>
          <w:sz w:val="20"/>
          <w:szCs w:val="20"/>
          <w:lang w:val="en-US"/>
        </w:rPr>
        <w:t>c</w:t>
      </w:r>
      <w:r w:rsidR="0082511F" w:rsidRPr="00E528EE">
        <w:rPr>
          <w:color w:val="2E2E2E"/>
          <w:sz w:val="20"/>
          <w:szCs w:val="20"/>
          <w:lang w:val="en-US"/>
        </w:rPr>
        <w:t>es</w:t>
      </w:r>
      <w:r w:rsidR="00D16C08" w:rsidRPr="00E528EE">
        <w:rPr>
          <w:color w:val="2E2E2E"/>
          <w:sz w:val="20"/>
          <w:szCs w:val="20"/>
          <w:lang w:val="en-US"/>
        </w:rPr>
        <w:t xml:space="preserve"> in different hours and seasons of a year.</w:t>
      </w:r>
    </w:p>
    <w:p w:rsidR="00B245E2" w:rsidRPr="00E528EE" w:rsidRDefault="00EB0DE3">
      <w:pPr>
        <w:spacing w:after="0" w:line="259" w:lineRule="auto"/>
        <w:ind w:left="293" w:right="0" w:firstLine="0"/>
        <w:jc w:val="left"/>
        <w:rPr>
          <w:lang w:val="en-US"/>
        </w:rPr>
      </w:pPr>
      <w:r w:rsidRPr="00E528EE">
        <w:rPr>
          <w:b/>
          <w:lang w:val="en-US"/>
        </w:rPr>
        <w:t xml:space="preserve"> </w:t>
      </w:r>
    </w:p>
    <w:p w:rsidR="00B245E2" w:rsidRPr="00E528EE" w:rsidRDefault="00EB0DE3">
      <w:pPr>
        <w:pStyle w:val="Titolo3"/>
        <w:ind w:left="288"/>
        <w:rPr>
          <w:sz w:val="22"/>
          <w:szCs w:val="20"/>
          <w:lang w:val="en-US"/>
        </w:rPr>
      </w:pPr>
      <w:r w:rsidRPr="00E528EE">
        <w:rPr>
          <w:sz w:val="22"/>
          <w:szCs w:val="20"/>
          <w:lang w:val="en-US"/>
        </w:rPr>
        <w:t xml:space="preserve">Method </w:t>
      </w:r>
    </w:p>
    <w:p w:rsidR="00B245E2" w:rsidRPr="00E528EE" w:rsidRDefault="0082511F" w:rsidP="005D0389">
      <w:pPr>
        <w:spacing w:line="240" w:lineRule="auto"/>
        <w:ind w:left="288" w:right="907" w:hanging="14"/>
        <w:rPr>
          <w:sz w:val="20"/>
          <w:szCs w:val="20"/>
          <w:lang w:val="en-US"/>
        </w:rPr>
      </w:pPr>
      <w:r w:rsidRPr="00E528EE">
        <w:rPr>
          <w:color w:val="2E2E2E"/>
          <w:sz w:val="20"/>
          <w:szCs w:val="20"/>
          <w:lang w:val="en-US"/>
        </w:rPr>
        <w:t>To capture the correlations betwee</w:t>
      </w:r>
      <w:r w:rsidR="00E528EE">
        <w:rPr>
          <w:color w:val="2E2E2E"/>
          <w:sz w:val="20"/>
          <w:szCs w:val="20"/>
          <w:lang w:val="en-US"/>
        </w:rPr>
        <w:t>n availabilities of different renewables</w:t>
      </w:r>
      <w:r w:rsidRPr="00E528EE">
        <w:rPr>
          <w:color w:val="2E2E2E"/>
          <w:sz w:val="20"/>
          <w:szCs w:val="20"/>
          <w:lang w:val="en-US"/>
        </w:rPr>
        <w:t>, t</w:t>
      </w:r>
      <w:r w:rsidR="00B87B1F" w:rsidRPr="00E528EE">
        <w:rPr>
          <w:color w:val="2E2E2E"/>
          <w:sz w:val="20"/>
          <w:szCs w:val="20"/>
          <w:lang w:val="en-US"/>
        </w:rPr>
        <w:t xml:space="preserve">he </w:t>
      </w:r>
      <w:r w:rsidR="00D16C08" w:rsidRPr="00E528EE">
        <w:rPr>
          <w:color w:val="2E2E2E"/>
          <w:sz w:val="20"/>
          <w:szCs w:val="20"/>
          <w:lang w:val="en-US"/>
        </w:rPr>
        <w:t xml:space="preserve">new </w:t>
      </w:r>
      <w:r w:rsidR="00B87B1F" w:rsidRPr="00E528EE">
        <w:rPr>
          <w:color w:val="2E2E2E"/>
          <w:sz w:val="20"/>
          <w:szCs w:val="20"/>
          <w:lang w:val="en-US"/>
        </w:rPr>
        <w:t>method uses principal co</w:t>
      </w:r>
      <w:r w:rsidR="00073A34" w:rsidRPr="00E528EE">
        <w:rPr>
          <w:color w:val="2E2E2E"/>
          <w:sz w:val="20"/>
          <w:szCs w:val="20"/>
          <w:lang w:val="en-US"/>
        </w:rPr>
        <w:t>mponent analysis (PCA)</w:t>
      </w:r>
      <w:r w:rsidR="00BB1BAA" w:rsidRPr="00E528EE">
        <w:rPr>
          <w:color w:val="2E2E2E"/>
          <w:sz w:val="20"/>
          <w:szCs w:val="20"/>
          <w:lang w:val="en-US"/>
        </w:rPr>
        <w:t>, which is based on correlations.</w:t>
      </w:r>
      <w:r w:rsidRPr="00E528EE">
        <w:rPr>
          <w:color w:val="2E2E2E"/>
          <w:sz w:val="20"/>
          <w:szCs w:val="20"/>
          <w:lang w:val="en-US"/>
        </w:rPr>
        <w:t xml:space="preserve"> PCA is </w:t>
      </w:r>
      <w:r w:rsidR="00B87B1F" w:rsidRPr="00E528EE">
        <w:rPr>
          <w:color w:val="2E2E2E"/>
          <w:sz w:val="20"/>
          <w:szCs w:val="20"/>
          <w:lang w:val="en-US"/>
        </w:rPr>
        <w:t>applied to daily time series of hourly profiles of regional solar and wind power availability to yield low-dimensional scenarios, which ca</w:t>
      </w:r>
      <w:r w:rsidRPr="00E528EE">
        <w:rPr>
          <w:color w:val="2E2E2E"/>
          <w:sz w:val="20"/>
          <w:szCs w:val="20"/>
          <w:lang w:val="en-US"/>
        </w:rPr>
        <w:t>n be used to</w:t>
      </w:r>
      <w:r w:rsidR="00B87B1F" w:rsidRPr="00E528EE">
        <w:rPr>
          <w:color w:val="2E2E2E"/>
          <w:sz w:val="20"/>
          <w:szCs w:val="20"/>
          <w:lang w:val="en-US"/>
        </w:rPr>
        <w:t xml:space="preserve"> represent the year with a lim</w:t>
      </w:r>
      <w:r w:rsidRPr="00E528EE">
        <w:rPr>
          <w:color w:val="2E2E2E"/>
          <w:sz w:val="20"/>
          <w:szCs w:val="20"/>
          <w:lang w:val="en-US"/>
        </w:rPr>
        <w:t>ited set of representative days within a single region.</w:t>
      </w:r>
      <w:r w:rsidR="00B87B1F" w:rsidRPr="00E528EE">
        <w:rPr>
          <w:color w:val="2E2E2E"/>
          <w:sz w:val="20"/>
          <w:szCs w:val="20"/>
          <w:lang w:val="en-US"/>
        </w:rPr>
        <w:t xml:space="preserve"> Subsequently, the scenarios generated with PCA are used as building blocks for daily multi-regional scenarios under different assumption </w:t>
      </w:r>
      <w:r w:rsidRPr="00E528EE">
        <w:rPr>
          <w:color w:val="2E2E2E"/>
          <w:sz w:val="20"/>
          <w:szCs w:val="20"/>
          <w:lang w:val="en-US"/>
        </w:rPr>
        <w:t>on dependence (i.e., whether</w:t>
      </w:r>
      <w:r w:rsidR="00BB1BAA" w:rsidRPr="00E528EE">
        <w:rPr>
          <w:color w:val="2E2E2E"/>
          <w:sz w:val="20"/>
          <w:szCs w:val="20"/>
          <w:lang w:val="en-US"/>
        </w:rPr>
        <w:t xml:space="preserve"> or not</w:t>
      </w:r>
      <w:r w:rsidRPr="00E528EE">
        <w:rPr>
          <w:color w:val="2E2E2E"/>
          <w:sz w:val="20"/>
          <w:szCs w:val="20"/>
          <w:lang w:val="en-US"/>
        </w:rPr>
        <w:t xml:space="preserve"> we allow for</w:t>
      </w:r>
      <w:r w:rsidR="00B87B1F" w:rsidRPr="00E528EE">
        <w:rPr>
          <w:color w:val="2E2E2E"/>
          <w:sz w:val="20"/>
          <w:szCs w:val="20"/>
          <w:lang w:val="en-US"/>
        </w:rPr>
        <w:t xml:space="preserve"> extreme </w:t>
      </w:r>
      <w:hyperlink r:id="rId4" w:tooltip="Learn more about joint from ScienceDirect's AI-generated Topic Pages" w:history="1">
        <w:r w:rsidR="00B87B1F" w:rsidRPr="00E528EE">
          <w:rPr>
            <w:rStyle w:val="Collegamentoipertestuale"/>
            <w:rFonts w:eastAsia="Arial"/>
            <w:color w:val="2E2E2E"/>
            <w:sz w:val="20"/>
            <w:szCs w:val="20"/>
            <w:u w:val="none"/>
            <w:lang w:val="en-US"/>
          </w:rPr>
          <w:t>joint</w:t>
        </w:r>
      </w:hyperlink>
      <w:r w:rsidR="00B87B1F" w:rsidRPr="00E528EE">
        <w:rPr>
          <w:color w:val="2E2E2E"/>
          <w:sz w:val="20"/>
          <w:szCs w:val="20"/>
          <w:lang w:val="en-US"/>
        </w:rPr>
        <w:t> </w:t>
      </w:r>
      <w:r w:rsidRPr="00E528EE">
        <w:rPr>
          <w:color w:val="2E2E2E"/>
          <w:sz w:val="20"/>
          <w:szCs w:val="20"/>
          <w:lang w:val="en-US"/>
        </w:rPr>
        <w:t xml:space="preserve">(tail) </w:t>
      </w:r>
      <w:r w:rsidR="00B87B1F" w:rsidRPr="00E528EE">
        <w:rPr>
          <w:color w:val="2E2E2E"/>
          <w:sz w:val="20"/>
          <w:szCs w:val="20"/>
          <w:lang w:val="en-US"/>
        </w:rPr>
        <w:t>events</w:t>
      </w:r>
      <w:r w:rsidRPr="00E528EE">
        <w:rPr>
          <w:color w:val="2E2E2E"/>
          <w:sz w:val="20"/>
          <w:szCs w:val="20"/>
          <w:lang w:val="en-US"/>
        </w:rPr>
        <w:t xml:space="preserve"> of </w:t>
      </w:r>
      <w:r w:rsidR="009717E0" w:rsidRPr="00E528EE">
        <w:rPr>
          <w:color w:val="2E2E2E"/>
          <w:sz w:val="20"/>
          <w:szCs w:val="20"/>
          <w:lang w:val="en-US"/>
        </w:rPr>
        <w:t xml:space="preserve">different </w:t>
      </w:r>
      <w:r w:rsidRPr="00E528EE">
        <w:rPr>
          <w:color w:val="2E2E2E"/>
          <w:sz w:val="20"/>
          <w:szCs w:val="20"/>
          <w:lang w:val="en-US"/>
        </w:rPr>
        <w:t>supply</w:t>
      </w:r>
      <w:r w:rsidR="009717E0" w:rsidRPr="00E528EE">
        <w:rPr>
          <w:color w:val="2E2E2E"/>
          <w:sz w:val="20"/>
          <w:szCs w:val="20"/>
          <w:lang w:val="en-US"/>
        </w:rPr>
        <w:t xml:space="preserve"> options</w:t>
      </w:r>
      <w:r w:rsidRPr="00E528EE">
        <w:rPr>
          <w:color w:val="2E2E2E"/>
          <w:sz w:val="20"/>
          <w:szCs w:val="20"/>
          <w:lang w:val="en-US"/>
        </w:rPr>
        <w:t>)</w:t>
      </w:r>
      <w:r w:rsidR="00D16C08" w:rsidRPr="00E528EE">
        <w:rPr>
          <w:color w:val="2E2E2E"/>
          <w:sz w:val="20"/>
          <w:szCs w:val="20"/>
          <w:lang w:val="en-US"/>
        </w:rPr>
        <w:t>. The</w:t>
      </w:r>
      <w:r w:rsidR="00BB1BAA" w:rsidRPr="00E528EE">
        <w:rPr>
          <w:sz w:val="20"/>
          <w:szCs w:val="20"/>
          <w:lang w:val="en-US"/>
        </w:rPr>
        <w:t xml:space="preserve"> cross-regional tail-</w:t>
      </w:r>
      <w:r w:rsidR="00D16C08" w:rsidRPr="00E528EE">
        <w:rPr>
          <w:sz w:val="20"/>
          <w:szCs w:val="20"/>
          <w:lang w:val="en-US"/>
        </w:rPr>
        <w:t>dependency</w:t>
      </w:r>
      <w:r w:rsidR="00BB1BAA" w:rsidRPr="00E528EE">
        <w:rPr>
          <w:sz w:val="20"/>
          <w:szCs w:val="20"/>
          <w:lang w:val="en-US"/>
        </w:rPr>
        <w:t xml:space="preserve"> </w:t>
      </w:r>
      <w:r w:rsidR="00D16C08" w:rsidRPr="00E528EE">
        <w:rPr>
          <w:sz w:val="20"/>
          <w:szCs w:val="20"/>
          <w:lang w:val="en-US"/>
        </w:rPr>
        <w:t>is represented</w:t>
      </w:r>
      <w:r w:rsidR="00BB1BAA" w:rsidRPr="00E528EE">
        <w:rPr>
          <w:sz w:val="20"/>
          <w:szCs w:val="20"/>
          <w:lang w:val="en-US"/>
        </w:rPr>
        <w:t xml:space="preserve"> by </w:t>
      </w:r>
      <w:r w:rsidRPr="00E528EE">
        <w:rPr>
          <w:sz w:val="20"/>
          <w:szCs w:val="20"/>
          <w:lang w:val="en-US"/>
        </w:rPr>
        <w:t xml:space="preserve">so-called </w:t>
      </w:r>
      <w:r w:rsidR="009C415C" w:rsidRPr="00E528EE">
        <w:rPr>
          <w:sz w:val="20"/>
          <w:szCs w:val="20"/>
          <w:lang w:val="en-US"/>
        </w:rPr>
        <w:t>c</w:t>
      </w:r>
      <w:r w:rsidR="00073A34" w:rsidRPr="00E528EE">
        <w:rPr>
          <w:sz w:val="20"/>
          <w:szCs w:val="20"/>
          <w:lang w:val="en-US"/>
        </w:rPr>
        <w:t>opula</w:t>
      </w:r>
      <w:r w:rsidR="00D16C08" w:rsidRPr="00E528EE">
        <w:rPr>
          <w:sz w:val="20"/>
          <w:szCs w:val="20"/>
          <w:lang w:val="en-US"/>
        </w:rPr>
        <w:t>s (which are common</w:t>
      </w:r>
      <w:r w:rsidR="00E528EE">
        <w:rPr>
          <w:sz w:val="20"/>
          <w:szCs w:val="20"/>
          <w:lang w:val="en-US"/>
        </w:rPr>
        <w:t xml:space="preserve"> in</w:t>
      </w:r>
      <w:r w:rsidR="00073A34" w:rsidRPr="00E528EE">
        <w:rPr>
          <w:sz w:val="20"/>
          <w:szCs w:val="20"/>
          <w:lang w:val="en-US"/>
        </w:rPr>
        <w:t xml:space="preserve"> finance</w:t>
      </w:r>
      <w:r w:rsidR="00E528EE">
        <w:rPr>
          <w:sz w:val="20"/>
          <w:szCs w:val="20"/>
          <w:lang w:val="en-US"/>
        </w:rPr>
        <w:t xml:space="preserve"> to represent probabilistic dependencies</w:t>
      </w:r>
      <w:r w:rsidR="00073A34" w:rsidRPr="00E528EE">
        <w:rPr>
          <w:sz w:val="20"/>
          <w:szCs w:val="20"/>
          <w:lang w:val="en-US"/>
        </w:rPr>
        <w:t>).</w:t>
      </w:r>
      <w:r w:rsidR="009C415C" w:rsidRPr="00E528EE">
        <w:rPr>
          <w:sz w:val="20"/>
          <w:szCs w:val="20"/>
          <w:lang w:val="en-US"/>
        </w:rPr>
        <w:t xml:space="preserve"> </w:t>
      </w:r>
      <w:r w:rsidR="00E528EE">
        <w:rPr>
          <w:color w:val="2E2E2E"/>
          <w:sz w:val="20"/>
          <w:szCs w:val="20"/>
          <w:lang w:val="en-US"/>
        </w:rPr>
        <w:t>As an application, the</w:t>
      </w:r>
      <w:r w:rsidR="00B87B1F" w:rsidRPr="00E528EE">
        <w:rPr>
          <w:color w:val="2E2E2E"/>
          <w:sz w:val="20"/>
          <w:szCs w:val="20"/>
          <w:lang w:val="en-US"/>
        </w:rPr>
        <w:t xml:space="preserve"> </w:t>
      </w:r>
      <w:r w:rsidR="00BB1BAA" w:rsidRPr="00E528EE">
        <w:rPr>
          <w:color w:val="2E2E2E"/>
          <w:sz w:val="20"/>
          <w:szCs w:val="20"/>
          <w:lang w:val="en-US"/>
        </w:rPr>
        <w:t xml:space="preserve">price </w:t>
      </w:r>
      <w:r w:rsidR="00E528EE">
        <w:rPr>
          <w:color w:val="2E2E2E"/>
          <w:sz w:val="20"/>
          <w:szCs w:val="20"/>
          <w:lang w:val="en-US"/>
        </w:rPr>
        <w:t>variability by</w:t>
      </w:r>
      <w:r w:rsidR="00B87B1F" w:rsidRPr="00E528EE">
        <w:rPr>
          <w:color w:val="2E2E2E"/>
          <w:sz w:val="20"/>
          <w:szCs w:val="20"/>
          <w:lang w:val="en-US"/>
        </w:rPr>
        <w:t> </w:t>
      </w:r>
      <w:hyperlink r:id="rId5" w:tooltip="Learn more about intermittent renewables from ScienceDirect's AI-generated Topic Pages" w:history="1">
        <w:r w:rsidR="00B87B1F" w:rsidRPr="00E528EE">
          <w:rPr>
            <w:rStyle w:val="Collegamentoipertestuale"/>
            <w:rFonts w:eastAsia="Arial"/>
            <w:color w:val="2E2E2E"/>
            <w:sz w:val="20"/>
            <w:szCs w:val="20"/>
            <w:u w:val="none"/>
            <w:lang w:val="en-US"/>
          </w:rPr>
          <w:t>intermittent renewables</w:t>
        </w:r>
      </w:hyperlink>
      <w:r w:rsidR="00B87B1F" w:rsidRPr="00E528EE">
        <w:rPr>
          <w:color w:val="2E2E2E"/>
          <w:sz w:val="20"/>
          <w:szCs w:val="20"/>
          <w:lang w:val="en-US"/>
        </w:rPr>
        <w:t> with a – numerically tractable – low numb</w:t>
      </w:r>
      <w:r w:rsidRPr="00E528EE">
        <w:rPr>
          <w:color w:val="2E2E2E"/>
          <w:sz w:val="20"/>
          <w:szCs w:val="20"/>
          <w:lang w:val="en-US"/>
        </w:rPr>
        <w:t>er of scenarios is investigated</w:t>
      </w:r>
      <w:r w:rsidR="00073A34" w:rsidRPr="00E528EE">
        <w:rPr>
          <w:color w:val="2E2E2E"/>
          <w:sz w:val="20"/>
          <w:szCs w:val="20"/>
          <w:lang w:val="en-US"/>
        </w:rPr>
        <w:t xml:space="preserve"> in the</w:t>
      </w:r>
      <w:r w:rsidR="00B87B1F" w:rsidRPr="00E528EE">
        <w:rPr>
          <w:color w:val="2E2E2E"/>
          <w:sz w:val="20"/>
          <w:szCs w:val="20"/>
          <w:lang w:val="en-US"/>
        </w:rPr>
        <w:t xml:space="preserve"> </w:t>
      </w:r>
      <w:r w:rsidR="00073A34" w:rsidRPr="00E528EE">
        <w:rPr>
          <w:color w:val="2E2E2E"/>
          <w:sz w:val="20"/>
          <w:szCs w:val="20"/>
          <w:lang w:val="en-US"/>
        </w:rPr>
        <w:t xml:space="preserve">cross-border </w:t>
      </w:r>
      <w:r w:rsidR="00B87B1F" w:rsidRPr="00E528EE">
        <w:rPr>
          <w:color w:val="2E2E2E"/>
          <w:sz w:val="20"/>
          <w:szCs w:val="20"/>
          <w:lang w:val="en-US"/>
        </w:rPr>
        <w:t>electricity market model</w:t>
      </w:r>
      <w:r w:rsidR="005416C1" w:rsidRPr="00E528EE">
        <w:rPr>
          <w:color w:val="2E2E2E"/>
          <w:sz w:val="20"/>
          <w:szCs w:val="20"/>
          <w:lang w:val="en-US"/>
        </w:rPr>
        <w:t xml:space="preserve"> BEM</w:t>
      </w:r>
      <w:r w:rsidR="00BB1BAA" w:rsidRPr="00E528EE">
        <w:rPr>
          <w:color w:val="2E2E2E"/>
          <w:sz w:val="20"/>
          <w:szCs w:val="20"/>
          <w:lang w:val="en-US"/>
        </w:rPr>
        <w:t xml:space="preserve"> </w:t>
      </w:r>
      <w:r w:rsidRPr="00E528EE">
        <w:rPr>
          <w:color w:val="2E2E2E"/>
          <w:sz w:val="20"/>
          <w:szCs w:val="20"/>
          <w:lang w:val="en-US"/>
        </w:rPr>
        <w:t>(Wan, 2022</w:t>
      </w:r>
      <w:r w:rsidR="0031700A">
        <w:rPr>
          <w:color w:val="2E2E2E"/>
          <w:sz w:val="20"/>
          <w:szCs w:val="20"/>
          <w:lang w:val="en-US"/>
        </w:rPr>
        <w:t>;</w:t>
      </w:r>
      <w:r w:rsidRPr="00E528EE">
        <w:rPr>
          <w:color w:val="2E2E2E"/>
          <w:sz w:val="20"/>
          <w:szCs w:val="20"/>
          <w:lang w:val="en-US"/>
        </w:rPr>
        <w:t xml:space="preserve"> Densing, 2022a)</w:t>
      </w:r>
      <w:r w:rsidR="00BB1BAA" w:rsidRPr="00E528EE">
        <w:rPr>
          <w:color w:val="2E2E2E"/>
          <w:sz w:val="20"/>
          <w:szCs w:val="20"/>
          <w:lang w:val="en-US"/>
        </w:rPr>
        <w:t xml:space="preserve">; BEM </w:t>
      </w:r>
      <w:r w:rsidR="00DE7CF4" w:rsidRPr="00E528EE">
        <w:rPr>
          <w:color w:val="2E2E2E"/>
          <w:sz w:val="20"/>
          <w:szCs w:val="20"/>
          <w:lang w:val="en-US"/>
        </w:rPr>
        <w:t>uses conjectural variations for calibration to today’</w:t>
      </w:r>
      <w:r w:rsidR="00BB1BAA" w:rsidRPr="00E528EE">
        <w:rPr>
          <w:color w:val="2E2E2E"/>
          <w:sz w:val="20"/>
          <w:szCs w:val="20"/>
          <w:lang w:val="en-US"/>
        </w:rPr>
        <w:t xml:space="preserve">s prices and comprises </w:t>
      </w:r>
      <w:r w:rsidR="0031700A">
        <w:rPr>
          <w:color w:val="2E2E2E"/>
          <w:sz w:val="20"/>
          <w:szCs w:val="20"/>
          <w:lang w:val="en-US"/>
        </w:rPr>
        <w:t>the market regions of</w:t>
      </w:r>
      <w:r w:rsidR="00BB1BAA" w:rsidRPr="00E528EE">
        <w:rPr>
          <w:color w:val="2E2E2E"/>
          <w:sz w:val="20"/>
          <w:szCs w:val="20"/>
          <w:lang w:val="en-US"/>
        </w:rPr>
        <w:t xml:space="preserve"> Austria, Germany, France, Italy, and Switzerland. </w:t>
      </w:r>
      <w:r w:rsidR="00B87B1F" w:rsidRPr="00E528EE">
        <w:rPr>
          <w:color w:val="2E2E2E"/>
          <w:sz w:val="20"/>
          <w:szCs w:val="20"/>
          <w:lang w:val="en-US"/>
        </w:rPr>
        <w:t>The documented software code of the statistical analysis is freely available</w:t>
      </w:r>
      <w:r w:rsidR="00642F1A" w:rsidRPr="00E528EE">
        <w:rPr>
          <w:color w:val="2E2E2E"/>
          <w:sz w:val="20"/>
          <w:szCs w:val="20"/>
          <w:lang w:val="en-US"/>
        </w:rPr>
        <w:t xml:space="preserve"> (Densing, 2022b)</w:t>
      </w:r>
      <w:r w:rsidR="00B87B1F" w:rsidRPr="00E528EE">
        <w:rPr>
          <w:color w:val="2E2E2E"/>
          <w:sz w:val="20"/>
          <w:szCs w:val="20"/>
          <w:lang w:val="en-US"/>
        </w:rPr>
        <w:t>.</w:t>
      </w:r>
    </w:p>
    <w:p w:rsidR="00B245E2" w:rsidRPr="00E528EE" w:rsidRDefault="00EB0DE3">
      <w:pPr>
        <w:spacing w:after="0" w:line="259" w:lineRule="auto"/>
        <w:ind w:left="293" w:right="0" w:firstLine="0"/>
        <w:jc w:val="left"/>
        <w:rPr>
          <w:sz w:val="20"/>
          <w:szCs w:val="20"/>
          <w:lang w:val="en-US"/>
        </w:rPr>
      </w:pPr>
      <w:r w:rsidRPr="00E528EE">
        <w:rPr>
          <w:b/>
          <w:sz w:val="20"/>
          <w:szCs w:val="20"/>
          <w:lang w:val="en-US"/>
        </w:rPr>
        <w:t xml:space="preserve"> </w:t>
      </w:r>
    </w:p>
    <w:p w:rsidR="00B245E2" w:rsidRPr="00E528EE" w:rsidRDefault="00EB0DE3">
      <w:pPr>
        <w:pStyle w:val="Titolo3"/>
        <w:ind w:left="288"/>
        <w:rPr>
          <w:sz w:val="20"/>
          <w:szCs w:val="20"/>
          <w:lang w:val="en-US"/>
        </w:rPr>
      </w:pPr>
      <w:r w:rsidRPr="00E528EE">
        <w:rPr>
          <w:sz w:val="22"/>
          <w:szCs w:val="20"/>
          <w:lang w:val="en-US"/>
        </w:rPr>
        <w:t>Results</w:t>
      </w:r>
      <w:r w:rsidRPr="00E528EE">
        <w:rPr>
          <w:sz w:val="20"/>
          <w:szCs w:val="20"/>
          <w:lang w:val="en-US"/>
        </w:rPr>
        <w:t xml:space="preserve"> </w:t>
      </w:r>
    </w:p>
    <w:p w:rsidR="00B245E2" w:rsidRPr="00E528EE" w:rsidRDefault="0031700A" w:rsidP="00FB3669">
      <w:pPr>
        <w:ind w:right="90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First</w:t>
      </w:r>
      <w:r w:rsidR="00E528EE">
        <w:rPr>
          <w:sz w:val="20"/>
          <w:szCs w:val="20"/>
          <w:lang w:val="en-US"/>
        </w:rPr>
        <w:t xml:space="preserve"> we consider the single-region results, which are</w:t>
      </w:r>
      <w:r w:rsidR="00201759" w:rsidRPr="00E528EE">
        <w:rPr>
          <w:sz w:val="20"/>
          <w:szCs w:val="20"/>
          <w:lang w:val="en-US"/>
        </w:rPr>
        <w:t xml:space="preserve"> b</w:t>
      </w:r>
      <w:r w:rsidR="005D0389" w:rsidRPr="00E528EE">
        <w:rPr>
          <w:sz w:val="20"/>
          <w:szCs w:val="20"/>
          <w:lang w:val="en-US"/>
        </w:rPr>
        <w:t>ased on th</w:t>
      </w:r>
      <w:r w:rsidR="00201759" w:rsidRPr="00E528EE">
        <w:rPr>
          <w:sz w:val="20"/>
          <w:szCs w:val="20"/>
          <w:lang w:val="en-US"/>
        </w:rPr>
        <w:t>e principal component analysis</w:t>
      </w:r>
      <w:r w:rsidR="00E528EE">
        <w:rPr>
          <w:sz w:val="20"/>
          <w:szCs w:val="20"/>
          <w:lang w:val="en-US"/>
        </w:rPr>
        <w:t>.</w:t>
      </w:r>
      <w:r w:rsidR="005D0389" w:rsidRPr="00E528EE">
        <w:rPr>
          <w:sz w:val="20"/>
          <w:szCs w:val="20"/>
          <w:lang w:val="en-US"/>
        </w:rPr>
        <w:t xml:space="preserve"> </w:t>
      </w:r>
      <w:r w:rsidR="00E528EE">
        <w:rPr>
          <w:sz w:val="20"/>
          <w:szCs w:val="20"/>
          <w:lang w:val="en-US"/>
        </w:rPr>
        <w:t>W</w:t>
      </w:r>
      <w:r w:rsidR="00201759" w:rsidRPr="00E528EE">
        <w:rPr>
          <w:sz w:val="20"/>
          <w:szCs w:val="20"/>
          <w:lang w:val="en-US"/>
        </w:rPr>
        <w:t xml:space="preserve">e </w:t>
      </w:r>
      <w:r w:rsidR="00151E05" w:rsidRPr="00E528EE">
        <w:rPr>
          <w:sz w:val="20"/>
          <w:szCs w:val="20"/>
          <w:lang w:val="en-US"/>
        </w:rPr>
        <w:t xml:space="preserve">identify a sequence of </w:t>
      </w:r>
      <w:r w:rsidR="005D0389" w:rsidRPr="00E528EE">
        <w:rPr>
          <w:sz w:val="20"/>
          <w:szCs w:val="20"/>
          <w:lang w:val="en-US"/>
        </w:rPr>
        <w:t>patterns of intermittent supply</w:t>
      </w:r>
      <w:r w:rsidR="00151E05" w:rsidRPr="00E528EE">
        <w:rPr>
          <w:sz w:val="20"/>
          <w:szCs w:val="20"/>
          <w:lang w:val="en-US"/>
        </w:rPr>
        <w:t xml:space="preserve"> of solar and wind</w:t>
      </w:r>
      <w:r w:rsidR="00E528EE">
        <w:rPr>
          <w:sz w:val="20"/>
          <w:szCs w:val="20"/>
          <w:lang w:val="en-US"/>
        </w:rPr>
        <w:t xml:space="preserve"> in descending</w:t>
      </w:r>
      <w:r>
        <w:rPr>
          <w:sz w:val="20"/>
          <w:szCs w:val="20"/>
          <w:lang w:val="en-US"/>
        </w:rPr>
        <w:t xml:space="preserve"> order of</w:t>
      </w:r>
      <w:r w:rsidR="00E528EE">
        <w:rPr>
          <w:sz w:val="20"/>
          <w:szCs w:val="20"/>
          <w:lang w:val="en-US"/>
        </w:rPr>
        <w:t xml:space="preserve"> variance. The sequence is</w:t>
      </w:r>
      <w:r w:rsidR="009717E0" w:rsidRPr="00E528EE">
        <w:rPr>
          <w:sz w:val="20"/>
          <w:szCs w:val="20"/>
          <w:lang w:val="en-US"/>
        </w:rPr>
        <w:t xml:space="preserve"> </w:t>
      </w:r>
      <w:r w:rsidR="00E528EE">
        <w:rPr>
          <w:sz w:val="20"/>
          <w:szCs w:val="20"/>
          <w:lang w:val="en-US"/>
        </w:rPr>
        <w:t xml:space="preserve">(surprisingly) </w:t>
      </w:r>
      <w:r w:rsidR="009717E0" w:rsidRPr="00E528EE">
        <w:rPr>
          <w:sz w:val="20"/>
          <w:szCs w:val="20"/>
          <w:lang w:val="en-US"/>
        </w:rPr>
        <w:t>qualitatively the same for all</w:t>
      </w:r>
      <w:r w:rsidR="005D0389" w:rsidRPr="00E528EE">
        <w:rPr>
          <w:sz w:val="20"/>
          <w:szCs w:val="20"/>
          <w:lang w:val="en-US"/>
        </w:rPr>
        <w:t xml:space="preserve"> considered countries (</w:t>
      </w:r>
      <w:r w:rsidR="009717E0" w:rsidRPr="00E528EE">
        <w:rPr>
          <w:sz w:val="20"/>
          <w:szCs w:val="20"/>
          <w:lang w:val="en-US"/>
        </w:rPr>
        <w:t>Austria, Germany, France, Italy, and Switzerland</w:t>
      </w:r>
      <w:r w:rsidR="005D0389" w:rsidRPr="00E528EE">
        <w:rPr>
          <w:sz w:val="20"/>
          <w:szCs w:val="20"/>
          <w:lang w:val="en-US"/>
        </w:rPr>
        <w:t>). In terms of multi-regional results</w:t>
      </w:r>
      <w:r w:rsidR="00151E05" w:rsidRPr="00E528EE">
        <w:rPr>
          <w:sz w:val="20"/>
          <w:szCs w:val="20"/>
          <w:lang w:val="en-US"/>
        </w:rPr>
        <w:t>, we implement the extreme value (copula) scenario approach</w:t>
      </w:r>
      <w:r w:rsidR="005D0389" w:rsidRPr="00E528EE">
        <w:rPr>
          <w:sz w:val="20"/>
          <w:szCs w:val="20"/>
          <w:lang w:val="en-US"/>
        </w:rPr>
        <w:t xml:space="preserve"> in the electricity market</w:t>
      </w:r>
      <w:r w:rsidR="00151E05" w:rsidRPr="00E528EE">
        <w:rPr>
          <w:sz w:val="20"/>
          <w:szCs w:val="20"/>
          <w:lang w:val="en-US"/>
        </w:rPr>
        <w:t xml:space="preserve"> model. We </w:t>
      </w:r>
      <w:r w:rsidR="005D0389" w:rsidRPr="00E528EE">
        <w:rPr>
          <w:sz w:val="20"/>
          <w:szCs w:val="20"/>
          <w:lang w:val="en-US"/>
        </w:rPr>
        <w:t xml:space="preserve">show that </w:t>
      </w:r>
      <w:r w:rsidR="00151E05" w:rsidRPr="00E528EE">
        <w:rPr>
          <w:sz w:val="20"/>
          <w:szCs w:val="20"/>
          <w:lang w:val="en-US"/>
        </w:rPr>
        <w:t>the</w:t>
      </w:r>
      <w:r w:rsidR="005D0389" w:rsidRPr="00E528EE">
        <w:rPr>
          <w:sz w:val="20"/>
          <w:szCs w:val="20"/>
          <w:lang w:val="en-US"/>
        </w:rPr>
        <w:t xml:space="preserve"> extreme events in </w:t>
      </w:r>
      <w:r>
        <w:rPr>
          <w:sz w:val="20"/>
          <w:szCs w:val="20"/>
          <w:lang w:val="en-US"/>
        </w:rPr>
        <w:t xml:space="preserve">the </w:t>
      </w:r>
      <w:r w:rsidR="005D0389" w:rsidRPr="00E528EE">
        <w:rPr>
          <w:sz w:val="20"/>
          <w:szCs w:val="20"/>
          <w:lang w:val="en-US"/>
        </w:rPr>
        <w:t xml:space="preserve">scenarios have a </w:t>
      </w:r>
      <w:r w:rsidR="00EB0DE3" w:rsidRPr="00E528EE">
        <w:rPr>
          <w:sz w:val="20"/>
          <w:szCs w:val="20"/>
          <w:lang w:val="en-US"/>
        </w:rPr>
        <w:t>sig</w:t>
      </w:r>
      <w:r w:rsidR="005D0389" w:rsidRPr="00E528EE">
        <w:rPr>
          <w:sz w:val="20"/>
          <w:szCs w:val="20"/>
          <w:lang w:val="en-US"/>
        </w:rPr>
        <w:t>nificant impact on</w:t>
      </w:r>
      <w:r w:rsidR="00151E05" w:rsidRPr="00E528EE">
        <w:rPr>
          <w:sz w:val="20"/>
          <w:szCs w:val="20"/>
          <w:lang w:val="en-US"/>
        </w:rPr>
        <w:t xml:space="preserve"> price formations, and that </w:t>
      </w:r>
      <w:r w:rsidR="008040F3" w:rsidRPr="00E528EE">
        <w:rPr>
          <w:sz w:val="20"/>
          <w:szCs w:val="20"/>
          <w:lang w:val="en-US"/>
        </w:rPr>
        <w:t>high</w:t>
      </w:r>
      <w:r w:rsidR="00151E05" w:rsidRPr="00E528EE">
        <w:rPr>
          <w:sz w:val="20"/>
          <w:szCs w:val="20"/>
          <w:lang w:val="en-US"/>
        </w:rPr>
        <w:t xml:space="preserve"> price regimes have a higher probability than lower ones</w:t>
      </w:r>
      <w:r w:rsidR="009717E0" w:rsidRPr="00E528EE">
        <w:rPr>
          <w:sz w:val="20"/>
          <w:szCs w:val="20"/>
          <w:lang w:val="en-US"/>
        </w:rPr>
        <w:t xml:space="preserve"> because of the different joint </w:t>
      </w:r>
      <w:r w:rsidR="00E528EE">
        <w:rPr>
          <w:sz w:val="20"/>
          <w:szCs w:val="20"/>
          <w:lang w:val="en-US"/>
        </w:rPr>
        <w:t>tail-</w:t>
      </w:r>
      <w:r w:rsidR="009717E0" w:rsidRPr="00E528EE">
        <w:rPr>
          <w:sz w:val="20"/>
          <w:szCs w:val="20"/>
          <w:lang w:val="en-US"/>
        </w:rPr>
        <w:t>dependence.</w:t>
      </w:r>
      <w:r w:rsidR="005D0389" w:rsidRPr="00E528EE">
        <w:rPr>
          <w:sz w:val="20"/>
          <w:szCs w:val="20"/>
          <w:lang w:val="en-US"/>
        </w:rPr>
        <w:t xml:space="preserve"> </w:t>
      </w:r>
      <w:r w:rsidR="00DE7CF4" w:rsidRPr="00E528EE">
        <w:rPr>
          <w:color w:val="2E2E2E"/>
          <w:sz w:val="20"/>
          <w:szCs w:val="20"/>
          <w:lang w:val="en-US"/>
        </w:rPr>
        <w:t xml:space="preserve">Strengths and limits of the approach are </w:t>
      </w:r>
      <w:r w:rsidR="00E528EE">
        <w:rPr>
          <w:color w:val="2E2E2E"/>
          <w:sz w:val="20"/>
          <w:szCs w:val="20"/>
          <w:lang w:val="en-US"/>
        </w:rPr>
        <w:t>shown in terms of possible</w:t>
      </w:r>
      <w:r w:rsidR="00DE7CF4" w:rsidRPr="00E528EE">
        <w:rPr>
          <w:color w:val="2E2E2E"/>
          <w:sz w:val="20"/>
          <w:szCs w:val="20"/>
          <w:lang w:val="en-US"/>
        </w:rPr>
        <w:t xml:space="preserve"> extensions (e.g.</w:t>
      </w:r>
      <w:r w:rsidR="009717E0" w:rsidRPr="00E528EE">
        <w:rPr>
          <w:color w:val="2E2E2E"/>
          <w:sz w:val="20"/>
          <w:szCs w:val="20"/>
          <w:lang w:val="en-US"/>
        </w:rPr>
        <w:t xml:space="preserve"> extending to demand variations</w:t>
      </w:r>
      <w:r w:rsidR="00DE7CF4" w:rsidRPr="00E528EE">
        <w:rPr>
          <w:color w:val="2E2E2E"/>
          <w:sz w:val="20"/>
          <w:szCs w:val="20"/>
          <w:lang w:val="en-US"/>
        </w:rPr>
        <w:t>) and by comparison with </w:t>
      </w:r>
      <w:r w:rsidR="009717E0" w:rsidRPr="00E528EE">
        <w:rPr>
          <w:color w:val="2E2E2E"/>
          <w:sz w:val="20"/>
          <w:szCs w:val="20"/>
          <w:lang w:val="en-US"/>
        </w:rPr>
        <w:t xml:space="preserve">common </w:t>
      </w:r>
      <w:hyperlink r:id="rId6" w:tooltip="Learn more about hierarchical clustering from ScienceDirect's AI-generated Topic Pages" w:history="1">
        <w:r w:rsidR="00DE7CF4" w:rsidRPr="00E528EE">
          <w:rPr>
            <w:rStyle w:val="Collegamentoipertestuale"/>
            <w:rFonts w:eastAsia="Arial"/>
            <w:color w:val="2E2E2E"/>
            <w:sz w:val="20"/>
            <w:szCs w:val="20"/>
            <w:u w:val="none"/>
            <w:lang w:val="en-US"/>
          </w:rPr>
          <w:t>hierarchical clustering</w:t>
        </w:r>
      </w:hyperlink>
      <w:r w:rsidR="009717E0" w:rsidRPr="00E528EE">
        <w:rPr>
          <w:sz w:val="20"/>
          <w:szCs w:val="20"/>
          <w:lang w:val="en-US"/>
        </w:rPr>
        <w:t xml:space="preserve"> techniques</w:t>
      </w:r>
      <w:r w:rsidR="00151E05" w:rsidRPr="00E528EE">
        <w:rPr>
          <w:sz w:val="20"/>
          <w:szCs w:val="20"/>
          <w:lang w:val="en-US"/>
        </w:rPr>
        <w:t>: The new</w:t>
      </w:r>
      <w:r w:rsidR="008040F3" w:rsidRPr="00E528EE">
        <w:rPr>
          <w:sz w:val="20"/>
          <w:szCs w:val="20"/>
          <w:lang w:val="en-US"/>
        </w:rPr>
        <w:t xml:space="preserve"> approach</w:t>
      </w:r>
      <w:r w:rsidR="005D0389" w:rsidRPr="00E528EE">
        <w:rPr>
          <w:sz w:val="20"/>
          <w:szCs w:val="20"/>
          <w:lang w:val="en-US"/>
        </w:rPr>
        <w:t xml:space="preserve"> capture</w:t>
      </w:r>
      <w:r w:rsidR="009717E0" w:rsidRPr="00E528EE">
        <w:rPr>
          <w:sz w:val="20"/>
          <w:szCs w:val="20"/>
          <w:lang w:val="en-US"/>
        </w:rPr>
        <w:t>s</w:t>
      </w:r>
      <w:r w:rsidR="008040F3" w:rsidRPr="00E528EE">
        <w:rPr>
          <w:sz w:val="20"/>
          <w:szCs w:val="20"/>
          <w:lang w:val="en-US"/>
        </w:rPr>
        <w:t xml:space="preserve"> a</w:t>
      </w:r>
      <w:r w:rsidR="005D0389" w:rsidRPr="00E528EE">
        <w:rPr>
          <w:sz w:val="20"/>
          <w:szCs w:val="20"/>
          <w:lang w:val="en-US"/>
        </w:rPr>
        <w:t xml:space="preserve"> large</w:t>
      </w:r>
      <w:r w:rsidR="009717E0" w:rsidRPr="00E528EE">
        <w:rPr>
          <w:sz w:val="20"/>
          <w:szCs w:val="20"/>
          <w:lang w:val="en-US"/>
        </w:rPr>
        <w:t>r</w:t>
      </w:r>
      <w:r w:rsidR="005D0389" w:rsidRPr="00E528EE">
        <w:rPr>
          <w:sz w:val="20"/>
          <w:szCs w:val="20"/>
          <w:lang w:val="en-US"/>
        </w:rPr>
        <w:t xml:space="preserve"> portion of correlations and extreme events</w:t>
      </w:r>
      <w:r w:rsidR="009717E0" w:rsidRPr="00E528E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 xml:space="preserve">tough </w:t>
      </w:r>
      <w:r w:rsidR="009717E0" w:rsidRPr="00E528EE">
        <w:rPr>
          <w:sz w:val="20"/>
          <w:szCs w:val="20"/>
          <w:lang w:val="en-US"/>
        </w:rPr>
        <w:t xml:space="preserve">we point out also the border cases where </w:t>
      </w:r>
      <w:r w:rsidR="00E528EE">
        <w:rPr>
          <w:sz w:val="20"/>
          <w:szCs w:val="20"/>
          <w:lang w:val="en-US"/>
        </w:rPr>
        <w:t xml:space="preserve">approximating </w:t>
      </w:r>
      <w:r w:rsidR="00151E05" w:rsidRPr="00E528EE">
        <w:rPr>
          <w:sz w:val="20"/>
          <w:szCs w:val="20"/>
          <w:lang w:val="en-US"/>
        </w:rPr>
        <w:t>correlation</w:t>
      </w:r>
      <w:r w:rsidR="009717E0" w:rsidRPr="00E528EE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is</w:t>
      </w:r>
      <w:r w:rsidR="00151E05" w:rsidRPr="00E528EE">
        <w:rPr>
          <w:sz w:val="20"/>
          <w:szCs w:val="20"/>
          <w:lang w:val="en-US"/>
        </w:rPr>
        <w:t xml:space="preserve"> not</w:t>
      </w:r>
      <w:r w:rsidR="008040F3" w:rsidRPr="00E528EE">
        <w:rPr>
          <w:sz w:val="20"/>
          <w:szCs w:val="20"/>
          <w:lang w:val="en-US"/>
        </w:rPr>
        <w:t xml:space="preserve"> </w:t>
      </w:r>
      <w:r w:rsidR="00151E05" w:rsidRPr="00E528EE">
        <w:rPr>
          <w:sz w:val="20"/>
          <w:szCs w:val="20"/>
          <w:lang w:val="en-US"/>
        </w:rPr>
        <w:t>specific enough</w:t>
      </w:r>
      <w:r w:rsidR="009717E0" w:rsidRPr="00E528EE">
        <w:rPr>
          <w:sz w:val="20"/>
          <w:szCs w:val="20"/>
          <w:lang w:val="en-US"/>
        </w:rPr>
        <w:t>)</w:t>
      </w:r>
      <w:r w:rsidR="008040F3" w:rsidRPr="00E528EE">
        <w:rPr>
          <w:sz w:val="20"/>
          <w:szCs w:val="20"/>
          <w:lang w:val="en-US"/>
        </w:rPr>
        <w:t>.</w:t>
      </w:r>
      <w:r w:rsidR="00151E05" w:rsidRPr="00E528EE">
        <w:rPr>
          <w:sz w:val="20"/>
          <w:szCs w:val="20"/>
          <w:lang w:val="en-US"/>
        </w:rPr>
        <w:t xml:space="preserve"> T</w:t>
      </w:r>
      <w:r w:rsidR="00FB3669" w:rsidRPr="00E528EE">
        <w:rPr>
          <w:sz w:val="20"/>
          <w:szCs w:val="20"/>
          <w:lang w:val="en-US"/>
        </w:rPr>
        <w:t xml:space="preserve">he scenarios of representative days </w:t>
      </w:r>
      <w:r w:rsidR="00151E05" w:rsidRPr="00E528EE">
        <w:rPr>
          <w:sz w:val="20"/>
          <w:szCs w:val="20"/>
          <w:lang w:val="en-US"/>
        </w:rPr>
        <w:t>are used in the</w:t>
      </w:r>
      <w:r w:rsidR="00FB3669" w:rsidRPr="00E528EE">
        <w:rPr>
          <w:sz w:val="20"/>
          <w:szCs w:val="20"/>
          <w:lang w:val="en-US"/>
        </w:rPr>
        <w:t xml:space="preserve"> cross-regional electricity market model</w:t>
      </w:r>
      <w:r w:rsidR="00151E05" w:rsidRPr="00E528EE">
        <w:rPr>
          <w:sz w:val="20"/>
          <w:szCs w:val="20"/>
          <w:lang w:val="en-US"/>
        </w:rPr>
        <w:t xml:space="preserve"> BEM</w:t>
      </w:r>
      <w:r w:rsidR="00FB3669" w:rsidRPr="00E528EE">
        <w:rPr>
          <w:sz w:val="20"/>
          <w:szCs w:val="20"/>
          <w:lang w:val="en-US"/>
        </w:rPr>
        <w:t>; the scenario generat</w:t>
      </w:r>
      <w:r w:rsidR="00151E05" w:rsidRPr="00E528EE">
        <w:rPr>
          <w:sz w:val="20"/>
          <w:szCs w:val="20"/>
          <w:lang w:val="en-US"/>
        </w:rPr>
        <w:t>ion with tail-dependence yields</w:t>
      </w:r>
      <w:r w:rsidR="00FB3669" w:rsidRPr="00E528EE">
        <w:rPr>
          <w:sz w:val="20"/>
          <w:szCs w:val="20"/>
          <w:lang w:val="en-US"/>
        </w:rPr>
        <w:t xml:space="preserve"> results more in </w:t>
      </w:r>
      <w:r w:rsidR="00151E05" w:rsidRPr="00E528EE">
        <w:rPr>
          <w:sz w:val="20"/>
          <w:szCs w:val="20"/>
          <w:lang w:val="en-US"/>
        </w:rPr>
        <w:t xml:space="preserve">line with historical price duration curves. </w:t>
      </w:r>
      <w:r w:rsidR="00E528EE">
        <w:rPr>
          <w:sz w:val="20"/>
          <w:szCs w:val="20"/>
          <w:lang w:val="en-US"/>
        </w:rPr>
        <w:t>The c</w:t>
      </w:r>
      <w:r w:rsidR="00151E05" w:rsidRPr="00E528EE">
        <w:rPr>
          <w:sz w:val="20"/>
          <w:szCs w:val="20"/>
          <w:lang w:val="en-US"/>
        </w:rPr>
        <w:t xml:space="preserve">ross-regional </w:t>
      </w:r>
      <w:r w:rsidR="009717E0" w:rsidRPr="00E528EE">
        <w:rPr>
          <w:sz w:val="20"/>
          <w:szCs w:val="20"/>
          <w:lang w:val="en-US"/>
        </w:rPr>
        <w:t xml:space="preserve">results of BEM indicate that whereas a </w:t>
      </w:r>
      <w:proofErr w:type="spellStart"/>
      <w:r w:rsidR="00151E05" w:rsidRPr="00E528EE">
        <w:rPr>
          <w:sz w:val="20"/>
          <w:szCs w:val="20"/>
          <w:lang w:val="en-US"/>
        </w:rPr>
        <w:t>gaussian</w:t>
      </w:r>
      <w:proofErr w:type="spellEnd"/>
      <w:r w:rsidR="00151E05" w:rsidRPr="00E528EE">
        <w:rPr>
          <w:sz w:val="20"/>
          <w:szCs w:val="20"/>
          <w:lang w:val="en-US"/>
        </w:rPr>
        <w:t xml:space="preserve"> copula is outperformed in terms of price variability by a (simple) cross-regional hi</w:t>
      </w:r>
      <w:r w:rsidR="009717E0" w:rsidRPr="00E528EE">
        <w:rPr>
          <w:sz w:val="20"/>
          <w:szCs w:val="20"/>
          <w:lang w:val="en-US"/>
        </w:rPr>
        <w:t>erarchical clustering, a t-copula can lead to price-</w:t>
      </w:r>
      <w:r w:rsidR="00151E05" w:rsidRPr="00E528EE">
        <w:rPr>
          <w:sz w:val="20"/>
          <w:szCs w:val="20"/>
          <w:lang w:val="en-US"/>
        </w:rPr>
        <w:t>peaks more in line with empirical data.</w:t>
      </w:r>
    </w:p>
    <w:p w:rsidR="00B245E2" w:rsidRPr="00E528EE" w:rsidRDefault="00B245E2">
      <w:pPr>
        <w:spacing w:after="0" w:line="259" w:lineRule="auto"/>
        <w:ind w:left="293" w:right="0" w:firstLine="0"/>
        <w:jc w:val="left"/>
        <w:rPr>
          <w:sz w:val="20"/>
          <w:szCs w:val="20"/>
          <w:lang w:val="en-US"/>
        </w:rPr>
      </w:pPr>
    </w:p>
    <w:p w:rsidR="00B245E2" w:rsidRPr="00E528EE" w:rsidRDefault="00EB0DE3">
      <w:pPr>
        <w:pStyle w:val="Titolo3"/>
        <w:ind w:left="288"/>
        <w:rPr>
          <w:sz w:val="22"/>
          <w:szCs w:val="20"/>
          <w:lang w:val="en-US"/>
        </w:rPr>
      </w:pPr>
      <w:r w:rsidRPr="00E528EE">
        <w:rPr>
          <w:sz w:val="22"/>
          <w:szCs w:val="20"/>
          <w:lang w:val="en-US"/>
        </w:rPr>
        <w:t xml:space="preserve">Conclusions </w:t>
      </w:r>
    </w:p>
    <w:p w:rsidR="005D0389" w:rsidRPr="00E528EE" w:rsidRDefault="00CE7145" w:rsidP="00D5406D">
      <w:pPr>
        <w:ind w:left="288" w:right="904"/>
        <w:rPr>
          <w:sz w:val="20"/>
          <w:szCs w:val="20"/>
          <w:lang w:val="en-US"/>
        </w:rPr>
      </w:pPr>
      <w:r w:rsidRPr="00E528EE">
        <w:rPr>
          <w:sz w:val="20"/>
          <w:szCs w:val="20"/>
          <w:lang w:val="en-US"/>
        </w:rPr>
        <w:t xml:space="preserve">Market prices in renewable energy systems are increasingly influenced by </w:t>
      </w:r>
      <w:r w:rsidR="00FB3669" w:rsidRPr="00E528EE">
        <w:rPr>
          <w:sz w:val="20"/>
          <w:szCs w:val="20"/>
          <w:lang w:val="en-US"/>
        </w:rPr>
        <w:t>intermitte</w:t>
      </w:r>
      <w:r w:rsidR="005416C1" w:rsidRPr="00E528EE">
        <w:rPr>
          <w:sz w:val="20"/>
          <w:szCs w:val="20"/>
          <w:lang w:val="en-US"/>
        </w:rPr>
        <w:t xml:space="preserve">nt </w:t>
      </w:r>
      <w:r w:rsidR="005940C2" w:rsidRPr="00E528EE">
        <w:rPr>
          <w:sz w:val="20"/>
          <w:szCs w:val="20"/>
          <w:lang w:val="en-US"/>
        </w:rPr>
        <w:t>electricity supply.</w:t>
      </w:r>
      <w:r w:rsidRPr="00E528EE">
        <w:rPr>
          <w:sz w:val="20"/>
          <w:szCs w:val="20"/>
          <w:lang w:val="en-US"/>
        </w:rPr>
        <w:t xml:space="preserve"> Hence, the</w:t>
      </w:r>
      <w:r w:rsidR="005416C1" w:rsidRPr="00E528EE">
        <w:rPr>
          <w:sz w:val="20"/>
          <w:szCs w:val="20"/>
          <w:lang w:val="en-US"/>
        </w:rPr>
        <w:t xml:space="preserve"> aggregation </w:t>
      </w:r>
      <w:r w:rsidR="00151E05" w:rsidRPr="00E528EE">
        <w:rPr>
          <w:sz w:val="20"/>
          <w:szCs w:val="20"/>
          <w:lang w:val="en-US"/>
        </w:rPr>
        <w:t xml:space="preserve">of </w:t>
      </w:r>
      <w:r w:rsidR="005940C2" w:rsidRPr="00E528EE">
        <w:rPr>
          <w:sz w:val="20"/>
          <w:szCs w:val="20"/>
          <w:lang w:val="en-US"/>
        </w:rPr>
        <w:t xml:space="preserve">intermittent </w:t>
      </w:r>
      <w:r w:rsidR="005416C1" w:rsidRPr="00E528EE">
        <w:rPr>
          <w:sz w:val="20"/>
          <w:szCs w:val="20"/>
          <w:lang w:val="en-US"/>
        </w:rPr>
        <w:t>supply patterns will become more important</w:t>
      </w:r>
      <w:r w:rsidR="00260A17" w:rsidRPr="00E528EE">
        <w:rPr>
          <w:sz w:val="20"/>
          <w:szCs w:val="20"/>
          <w:lang w:val="en-US"/>
        </w:rPr>
        <w:t>, while key properties of the variability should be preserved.</w:t>
      </w:r>
      <w:r w:rsidRPr="00E528EE">
        <w:rPr>
          <w:sz w:val="20"/>
          <w:szCs w:val="20"/>
          <w:lang w:val="en-US"/>
        </w:rPr>
        <w:t xml:space="preserve"> </w:t>
      </w:r>
      <w:r w:rsidR="00FB3669" w:rsidRPr="00E528EE">
        <w:rPr>
          <w:sz w:val="20"/>
          <w:szCs w:val="20"/>
          <w:lang w:val="en-US"/>
        </w:rPr>
        <w:t xml:space="preserve">With our </w:t>
      </w:r>
      <w:r w:rsidR="00260A17" w:rsidRPr="00E528EE">
        <w:rPr>
          <w:sz w:val="20"/>
          <w:szCs w:val="20"/>
          <w:lang w:val="en-US"/>
        </w:rPr>
        <w:t xml:space="preserve">new </w:t>
      </w:r>
      <w:r w:rsidR="00D5406D" w:rsidRPr="00E528EE">
        <w:rPr>
          <w:sz w:val="20"/>
          <w:szCs w:val="20"/>
          <w:lang w:val="en-US"/>
        </w:rPr>
        <w:t xml:space="preserve">statistical </w:t>
      </w:r>
      <w:r w:rsidR="00FB3669" w:rsidRPr="00E528EE">
        <w:rPr>
          <w:sz w:val="20"/>
          <w:szCs w:val="20"/>
          <w:lang w:val="en-US"/>
        </w:rPr>
        <w:t>method</w:t>
      </w:r>
      <w:r w:rsidR="00D5406D" w:rsidRPr="00E528EE">
        <w:rPr>
          <w:sz w:val="20"/>
          <w:szCs w:val="20"/>
          <w:lang w:val="en-US"/>
        </w:rPr>
        <w:t xml:space="preserve"> using principal component analysis and extreme value theory (copulas), we </w:t>
      </w:r>
      <w:r w:rsidR="00C8265E" w:rsidRPr="00E528EE">
        <w:rPr>
          <w:sz w:val="20"/>
          <w:szCs w:val="20"/>
          <w:lang w:val="en-US"/>
        </w:rPr>
        <w:t xml:space="preserve">can ensure to </w:t>
      </w:r>
      <w:r w:rsidR="00D5406D" w:rsidRPr="00E528EE">
        <w:rPr>
          <w:sz w:val="20"/>
          <w:szCs w:val="20"/>
          <w:lang w:val="en-US"/>
        </w:rPr>
        <w:t>c</w:t>
      </w:r>
      <w:r w:rsidR="00FB3669" w:rsidRPr="00E528EE">
        <w:rPr>
          <w:sz w:val="20"/>
          <w:szCs w:val="20"/>
          <w:lang w:val="en-US"/>
        </w:rPr>
        <w:t xml:space="preserve">apture </w:t>
      </w:r>
      <w:r w:rsidR="00D5406D" w:rsidRPr="00E528EE">
        <w:rPr>
          <w:sz w:val="20"/>
          <w:szCs w:val="20"/>
          <w:lang w:val="en-US"/>
        </w:rPr>
        <w:t xml:space="preserve">the </w:t>
      </w:r>
      <w:r w:rsidR="00FB3669" w:rsidRPr="00E528EE">
        <w:rPr>
          <w:sz w:val="20"/>
          <w:szCs w:val="20"/>
          <w:lang w:val="en-US"/>
        </w:rPr>
        <w:t xml:space="preserve">correlations within </w:t>
      </w:r>
      <w:r w:rsidR="00D5406D" w:rsidRPr="00E528EE">
        <w:rPr>
          <w:sz w:val="20"/>
          <w:szCs w:val="20"/>
          <w:lang w:val="en-US"/>
        </w:rPr>
        <w:t>hours of a day in</w:t>
      </w:r>
      <w:r w:rsidR="005D0389" w:rsidRPr="00E528EE">
        <w:rPr>
          <w:sz w:val="20"/>
          <w:szCs w:val="20"/>
          <w:lang w:val="en-US"/>
        </w:rPr>
        <w:t xml:space="preserve"> </w:t>
      </w:r>
      <w:r w:rsidR="00E528EE">
        <w:rPr>
          <w:sz w:val="20"/>
          <w:szCs w:val="20"/>
          <w:lang w:val="en-US"/>
        </w:rPr>
        <w:t xml:space="preserve">a </w:t>
      </w:r>
      <w:r w:rsidR="005D0389" w:rsidRPr="00E528EE">
        <w:rPr>
          <w:sz w:val="20"/>
          <w:szCs w:val="20"/>
          <w:lang w:val="en-US"/>
        </w:rPr>
        <w:t>single</w:t>
      </w:r>
      <w:r w:rsidR="00FB3669" w:rsidRPr="00E528EE">
        <w:rPr>
          <w:sz w:val="20"/>
          <w:szCs w:val="20"/>
          <w:lang w:val="en-US"/>
        </w:rPr>
        <w:t xml:space="preserve"> market</w:t>
      </w:r>
      <w:r w:rsidR="005D0389" w:rsidRPr="00E528EE">
        <w:rPr>
          <w:sz w:val="20"/>
          <w:szCs w:val="20"/>
          <w:lang w:val="en-US"/>
        </w:rPr>
        <w:t xml:space="preserve"> region, and </w:t>
      </w:r>
      <w:r w:rsidR="00260A17" w:rsidRPr="00E528EE">
        <w:rPr>
          <w:sz w:val="20"/>
          <w:szCs w:val="20"/>
          <w:lang w:val="en-US"/>
        </w:rPr>
        <w:t xml:space="preserve">also cross-regional electricity market modeling accuracy </w:t>
      </w:r>
      <w:r w:rsidR="005D0389" w:rsidRPr="00E528EE">
        <w:rPr>
          <w:sz w:val="20"/>
          <w:szCs w:val="20"/>
          <w:lang w:val="en-US"/>
        </w:rPr>
        <w:t xml:space="preserve">in terms of </w:t>
      </w:r>
      <w:r w:rsidR="00D5406D" w:rsidRPr="00E528EE">
        <w:rPr>
          <w:sz w:val="20"/>
          <w:szCs w:val="20"/>
          <w:lang w:val="en-US"/>
        </w:rPr>
        <w:t xml:space="preserve">price </w:t>
      </w:r>
      <w:r w:rsidR="005D0389" w:rsidRPr="00E528EE">
        <w:rPr>
          <w:sz w:val="20"/>
          <w:szCs w:val="20"/>
          <w:lang w:val="en-US"/>
        </w:rPr>
        <w:t>duration curves</w:t>
      </w:r>
      <w:r w:rsidR="00FB3669" w:rsidRPr="00E528EE">
        <w:rPr>
          <w:sz w:val="20"/>
          <w:szCs w:val="20"/>
          <w:lang w:val="en-US"/>
        </w:rPr>
        <w:t xml:space="preserve"> </w:t>
      </w:r>
      <w:r w:rsidR="007D17A2">
        <w:rPr>
          <w:sz w:val="20"/>
          <w:szCs w:val="20"/>
          <w:lang w:val="en-US"/>
        </w:rPr>
        <w:t xml:space="preserve">is at least on par (or </w:t>
      </w:r>
      <w:r w:rsidR="00260A17" w:rsidRPr="00E528EE">
        <w:rPr>
          <w:sz w:val="20"/>
          <w:szCs w:val="20"/>
          <w:lang w:val="en-US"/>
        </w:rPr>
        <w:t>surpasses</w:t>
      </w:r>
      <w:r w:rsidR="007D17A2">
        <w:rPr>
          <w:sz w:val="20"/>
          <w:szCs w:val="20"/>
          <w:lang w:val="en-US"/>
        </w:rPr>
        <w:t>) with</w:t>
      </w:r>
      <w:r w:rsidR="00260A17" w:rsidRPr="00E528EE">
        <w:rPr>
          <w:sz w:val="20"/>
          <w:szCs w:val="20"/>
          <w:lang w:val="en-US"/>
        </w:rPr>
        <w:t xml:space="preserve"> current </w:t>
      </w:r>
      <w:r w:rsidR="00260A17" w:rsidRPr="00E528EE">
        <w:rPr>
          <w:sz w:val="20"/>
          <w:szCs w:val="20"/>
          <w:lang w:val="en-US"/>
        </w:rPr>
        <w:lastRenderedPageBreak/>
        <w:t>methods</w:t>
      </w:r>
      <w:r w:rsidR="005D0389" w:rsidRPr="00E528EE">
        <w:rPr>
          <w:sz w:val="20"/>
          <w:szCs w:val="20"/>
          <w:lang w:val="en-US"/>
        </w:rPr>
        <w:t>.</w:t>
      </w:r>
      <w:r w:rsidR="00260A17" w:rsidRPr="00E528EE">
        <w:rPr>
          <w:sz w:val="20"/>
          <w:szCs w:val="20"/>
          <w:lang w:val="en-US"/>
        </w:rPr>
        <w:t xml:space="preserve"> Nevertheless, the </w:t>
      </w:r>
      <w:r w:rsidR="00D5406D" w:rsidRPr="00E528EE">
        <w:rPr>
          <w:sz w:val="20"/>
          <w:szCs w:val="20"/>
          <w:lang w:val="en-US"/>
        </w:rPr>
        <w:t xml:space="preserve">statistical effort </w:t>
      </w:r>
      <w:r w:rsidR="007D17A2">
        <w:rPr>
          <w:sz w:val="20"/>
          <w:szCs w:val="20"/>
          <w:lang w:val="en-US"/>
        </w:rPr>
        <w:t>becomes</w:t>
      </w:r>
      <w:r w:rsidR="0031700A">
        <w:rPr>
          <w:sz w:val="20"/>
          <w:szCs w:val="20"/>
          <w:lang w:val="en-US"/>
        </w:rPr>
        <w:t xml:space="preserve"> considerable</w:t>
      </w:r>
      <w:r w:rsidR="00D5406D" w:rsidRPr="00E528EE">
        <w:rPr>
          <w:sz w:val="20"/>
          <w:szCs w:val="20"/>
          <w:lang w:val="en-US"/>
        </w:rPr>
        <w:t xml:space="preserve"> </w:t>
      </w:r>
      <w:r w:rsidR="0031700A">
        <w:rPr>
          <w:sz w:val="20"/>
          <w:szCs w:val="20"/>
          <w:lang w:val="en-US"/>
        </w:rPr>
        <w:t xml:space="preserve">such that </w:t>
      </w:r>
      <w:r w:rsidR="00D5406D" w:rsidRPr="00E528EE">
        <w:rPr>
          <w:sz w:val="20"/>
          <w:szCs w:val="20"/>
          <w:lang w:val="en-US"/>
        </w:rPr>
        <w:t xml:space="preserve">we </w:t>
      </w:r>
      <w:r w:rsidR="0031700A">
        <w:rPr>
          <w:sz w:val="20"/>
          <w:szCs w:val="20"/>
          <w:lang w:val="en-US"/>
        </w:rPr>
        <w:t>hint also</w:t>
      </w:r>
      <w:r w:rsidR="007D17A2">
        <w:rPr>
          <w:sz w:val="20"/>
          <w:szCs w:val="20"/>
          <w:lang w:val="en-US"/>
        </w:rPr>
        <w:t xml:space="preserve"> </w:t>
      </w:r>
      <w:r w:rsidR="0031700A">
        <w:rPr>
          <w:sz w:val="20"/>
          <w:szCs w:val="20"/>
          <w:lang w:val="en-US"/>
        </w:rPr>
        <w:t>to future</w:t>
      </w:r>
      <w:r w:rsidR="00C8265E" w:rsidRPr="00E528EE">
        <w:rPr>
          <w:sz w:val="20"/>
          <w:szCs w:val="20"/>
          <w:lang w:val="en-US"/>
        </w:rPr>
        <w:t xml:space="preserve"> research</w:t>
      </w:r>
      <w:r w:rsidR="00260A17" w:rsidRPr="00E528EE">
        <w:rPr>
          <w:sz w:val="20"/>
          <w:szCs w:val="20"/>
          <w:lang w:val="en-US"/>
        </w:rPr>
        <w:t xml:space="preserve"> directions</w:t>
      </w:r>
      <w:r w:rsidR="0031700A">
        <w:rPr>
          <w:sz w:val="20"/>
          <w:szCs w:val="20"/>
          <w:lang w:val="en-US"/>
        </w:rPr>
        <w:t xml:space="preserve"> using simpler modeling.</w:t>
      </w:r>
    </w:p>
    <w:p w:rsidR="00B245E2" w:rsidRPr="00E528EE" w:rsidRDefault="00EB0DE3">
      <w:pPr>
        <w:spacing w:after="0" w:line="259" w:lineRule="auto"/>
        <w:ind w:left="293" w:right="0" w:firstLine="0"/>
        <w:jc w:val="left"/>
        <w:rPr>
          <w:sz w:val="20"/>
          <w:szCs w:val="20"/>
          <w:lang w:val="en-US"/>
        </w:rPr>
      </w:pPr>
      <w:r w:rsidRPr="00E528EE">
        <w:rPr>
          <w:b/>
          <w:sz w:val="20"/>
          <w:szCs w:val="20"/>
          <w:lang w:val="en-US"/>
        </w:rPr>
        <w:t xml:space="preserve"> </w:t>
      </w:r>
    </w:p>
    <w:p w:rsidR="00B245E2" w:rsidRPr="00E528EE" w:rsidRDefault="00EB0DE3">
      <w:pPr>
        <w:pStyle w:val="Titolo3"/>
        <w:ind w:left="288"/>
        <w:rPr>
          <w:sz w:val="22"/>
          <w:szCs w:val="20"/>
          <w:lang w:val="en-US"/>
        </w:rPr>
      </w:pPr>
      <w:r w:rsidRPr="00E528EE">
        <w:rPr>
          <w:sz w:val="22"/>
          <w:szCs w:val="20"/>
          <w:lang w:val="en-US"/>
        </w:rPr>
        <w:t xml:space="preserve">References </w:t>
      </w:r>
    </w:p>
    <w:p w:rsidR="00B245E2" w:rsidRPr="00E528EE" w:rsidRDefault="00547D76" w:rsidP="0076344A">
      <w:pPr>
        <w:ind w:left="288" w:right="904"/>
        <w:rPr>
          <w:sz w:val="20"/>
          <w:szCs w:val="20"/>
          <w:lang w:val="en-US"/>
        </w:rPr>
      </w:pPr>
      <w:r w:rsidRPr="00E528EE">
        <w:rPr>
          <w:sz w:val="20"/>
          <w:szCs w:val="20"/>
          <w:lang w:val="en-US"/>
        </w:rPr>
        <w:t>Densing, M. and Wan, Y. (2022</w:t>
      </w:r>
      <w:r w:rsidR="00034938" w:rsidRPr="00E528EE">
        <w:rPr>
          <w:sz w:val="20"/>
          <w:szCs w:val="20"/>
          <w:lang w:val="en-US"/>
        </w:rPr>
        <w:t>a</w:t>
      </w:r>
      <w:r w:rsidRPr="00E528EE">
        <w:rPr>
          <w:sz w:val="20"/>
          <w:szCs w:val="20"/>
          <w:lang w:val="en-US"/>
        </w:rPr>
        <w:t>) “Low-dimensional scenario generation method</w:t>
      </w:r>
      <w:r w:rsidR="0076344A" w:rsidRPr="00E528EE">
        <w:rPr>
          <w:sz w:val="20"/>
          <w:szCs w:val="20"/>
          <w:lang w:val="en-US"/>
        </w:rPr>
        <w:t xml:space="preserve"> of solar and wind availability </w:t>
      </w:r>
      <w:r w:rsidRPr="00E528EE">
        <w:rPr>
          <w:sz w:val="20"/>
          <w:szCs w:val="20"/>
          <w:lang w:val="en-US"/>
        </w:rPr>
        <w:t>for representative days in energy modeling</w:t>
      </w:r>
      <w:r w:rsidR="0076344A" w:rsidRPr="00E528EE">
        <w:rPr>
          <w:sz w:val="20"/>
          <w:szCs w:val="20"/>
          <w:lang w:val="en-US"/>
        </w:rPr>
        <w:t>”, Applied Energy, 306,</w:t>
      </w:r>
      <w:r w:rsidRPr="00E528EE">
        <w:rPr>
          <w:sz w:val="20"/>
          <w:szCs w:val="20"/>
          <w:lang w:val="en-US"/>
        </w:rPr>
        <w:t xml:space="preserve"> 118075</w:t>
      </w:r>
      <w:r w:rsidR="00EB0DE3" w:rsidRPr="00E528EE">
        <w:rPr>
          <w:sz w:val="20"/>
          <w:szCs w:val="20"/>
          <w:lang w:val="en-US"/>
        </w:rPr>
        <w:t xml:space="preserve">. </w:t>
      </w:r>
    </w:p>
    <w:p w:rsidR="001E2C44" w:rsidRPr="00E528EE" w:rsidRDefault="001E2C44" w:rsidP="001E2C44">
      <w:pPr>
        <w:ind w:left="288" w:right="904"/>
        <w:rPr>
          <w:sz w:val="20"/>
          <w:szCs w:val="20"/>
          <w:lang w:val="en-US"/>
        </w:rPr>
      </w:pPr>
      <w:r w:rsidRPr="00E528EE">
        <w:rPr>
          <w:sz w:val="20"/>
          <w:szCs w:val="20"/>
          <w:lang w:val="en-US"/>
        </w:rPr>
        <w:t>Densing, M. and Wan, Y. (2022</w:t>
      </w:r>
      <w:r w:rsidR="00034938" w:rsidRPr="00E528EE">
        <w:rPr>
          <w:sz w:val="20"/>
          <w:szCs w:val="20"/>
          <w:lang w:val="en-US"/>
        </w:rPr>
        <w:t>b</w:t>
      </w:r>
      <w:r w:rsidRPr="00E528EE">
        <w:rPr>
          <w:sz w:val="20"/>
          <w:szCs w:val="20"/>
          <w:lang w:val="en-US"/>
        </w:rPr>
        <w:t>).</w:t>
      </w:r>
      <w:r w:rsidR="0076344A" w:rsidRPr="00E528EE">
        <w:rPr>
          <w:sz w:val="20"/>
          <w:szCs w:val="20"/>
          <w:lang w:val="en-US"/>
        </w:rPr>
        <w:t xml:space="preserve"> </w:t>
      </w:r>
      <w:r w:rsidR="0031700A">
        <w:rPr>
          <w:sz w:val="20"/>
          <w:szCs w:val="20"/>
          <w:lang w:val="en-US"/>
        </w:rPr>
        <w:t>“r</w:t>
      </w:r>
      <w:r w:rsidR="0076344A" w:rsidRPr="00E528EE">
        <w:rPr>
          <w:sz w:val="20"/>
          <w:szCs w:val="20"/>
          <w:lang w:val="en-US"/>
        </w:rPr>
        <w:t xml:space="preserve">epresentative days”, </w:t>
      </w:r>
      <w:r w:rsidRPr="00E528EE">
        <w:rPr>
          <w:sz w:val="20"/>
          <w:szCs w:val="20"/>
          <w:lang w:val="en-US"/>
        </w:rPr>
        <w:t>R-package</w:t>
      </w:r>
      <w:r w:rsidR="0076344A" w:rsidRPr="00E528EE">
        <w:rPr>
          <w:sz w:val="20"/>
          <w:szCs w:val="20"/>
          <w:lang w:val="en-US"/>
        </w:rPr>
        <w:t>,</w:t>
      </w:r>
      <w:r w:rsidRPr="00E528EE">
        <w:rPr>
          <w:sz w:val="20"/>
          <w:szCs w:val="20"/>
          <w:lang w:val="en-US"/>
        </w:rPr>
        <w:t xml:space="preserve"> </w:t>
      </w:r>
      <w:r w:rsidR="0076344A" w:rsidRPr="00E528EE">
        <w:rPr>
          <w:sz w:val="20"/>
          <w:szCs w:val="20"/>
          <w:lang w:val="en-US"/>
        </w:rPr>
        <w:t xml:space="preserve">electronic open source </w:t>
      </w:r>
      <w:r w:rsidRPr="00E528EE">
        <w:rPr>
          <w:sz w:val="20"/>
          <w:szCs w:val="20"/>
          <w:lang w:val="en-US"/>
        </w:rPr>
        <w:t>code repository</w:t>
      </w:r>
      <w:r w:rsidR="0031700A">
        <w:rPr>
          <w:sz w:val="20"/>
          <w:szCs w:val="20"/>
          <w:lang w:val="en-US"/>
        </w:rPr>
        <w:t xml:space="preserve">, </w:t>
      </w:r>
      <w:r w:rsidR="0076344A" w:rsidRPr="00E528EE">
        <w:rPr>
          <w:sz w:val="20"/>
          <w:szCs w:val="20"/>
          <w:lang w:val="en-US"/>
        </w:rPr>
        <w:t>PSI</w:t>
      </w:r>
      <w:r w:rsidRPr="00E528EE">
        <w:rPr>
          <w:sz w:val="20"/>
          <w:szCs w:val="20"/>
          <w:lang w:val="en-US"/>
        </w:rPr>
        <w:t xml:space="preserve"> </w:t>
      </w:r>
      <w:hyperlink r:id="rId7" w:history="1">
        <w:r w:rsidRPr="00E528EE">
          <w:rPr>
            <w:rStyle w:val="Collegamentoipertestuale"/>
            <w:sz w:val="20"/>
            <w:szCs w:val="20"/>
            <w:lang w:val="en-US"/>
          </w:rPr>
          <w:t>https://gitlab.psi.ch/energy-economics-group/representative-days</w:t>
        </w:r>
      </w:hyperlink>
    </w:p>
    <w:p w:rsidR="00B245E2" w:rsidRPr="00E528EE" w:rsidRDefault="005416C1" w:rsidP="005416C1">
      <w:pPr>
        <w:ind w:left="288" w:right="904"/>
        <w:rPr>
          <w:sz w:val="20"/>
          <w:szCs w:val="20"/>
          <w:lang w:val="en-US"/>
        </w:rPr>
      </w:pPr>
      <w:r w:rsidRPr="00E528EE">
        <w:rPr>
          <w:sz w:val="20"/>
          <w:szCs w:val="20"/>
          <w:lang w:val="en-US"/>
        </w:rPr>
        <w:t>Wan, Y., Kober, T., Densing, M. (2022) “Nonlinear inverse demand curves in electricity market modeling”, Energy Economics, 107, 105809.</w:t>
      </w:r>
    </w:p>
    <w:sectPr w:rsidR="00B245E2" w:rsidRPr="00E528EE" w:rsidSect="009D63FC">
      <w:pgSz w:w="11900" w:h="16840"/>
      <w:pgMar w:top="1448" w:right="473" w:bottom="108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E2"/>
    <w:rsid w:val="00034938"/>
    <w:rsid w:val="00073A34"/>
    <w:rsid w:val="000A3C54"/>
    <w:rsid w:val="00151E05"/>
    <w:rsid w:val="001E2C44"/>
    <w:rsid w:val="00201759"/>
    <w:rsid w:val="00207654"/>
    <w:rsid w:val="00227216"/>
    <w:rsid w:val="00260A17"/>
    <w:rsid w:val="0026168D"/>
    <w:rsid w:val="00296F3B"/>
    <w:rsid w:val="00305797"/>
    <w:rsid w:val="0031379E"/>
    <w:rsid w:val="0031700A"/>
    <w:rsid w:val="003F62C8"/>
    <w:rsid w:val="00426FDF"/>
    <w:rsid w:val="00482AA4"/>
    <w:rsid w:val="00496C5B"/>
    <w:rsid w:val="005313DE"/>
    <w:rsid w:val="005416C1"/>
    <w:rsid w:val="00547D76"/>
    <w:rsid w:val="005940C2"/>
    <w:rsid w:val="005D0389"/>
    <w:rsid w:val="005E05C3"/>
    <w:rsid w:val="00642F1A"/>
    <w:rsid w:val="006F150D"/>
    <w:rsid w:val="00712382"/>
    <w:rsid w:val="0076344A"/>
    <w:rsid w:val="007D17A2"/>
    <w:rsid w:val="008040F3"/>
    <w:rsid w:val="0082511F"/>
    <w:rsid w:val="00837205"/>
    <w:rsid w:val="008F362F"/>
    <w:rsid w:val="009717E0"/>
    <w:rsid w:val="009C415C"/>
    <w:rsid w:val="009D63FC"/>
    <w:rsid w:val="009F7152"/>
    <w:rsid w:val="00A06890"/>
    <w:rsid w:val="00AA121B"/>
    <w:rsid w:val="00B245E2"/>
    <w:rsid w:val="00B87B1F"/>
    <w:rsid w:val="00BB1BAA"/>
    <w:rsid w:val="00C8265E"/>
    <w:rsid w:val="00C91312"/>
    <w:rsid w:val="00CA556B"/>
    <w:rsid w:val="00CE7145"/>
    <w:rsid w:val="00D16C08"/>
    <w:rsid w:val="00D5406D"/>
    <w:rsid w:val="00D909ED"/>
    <w:rsid w:val="00DE7CF4"/>
    <w:rsid w:val="00E528EE"/>
    <w:rsid w:val="00EB0DE3"/>
    <w:rsid w:val="00F206BD"/>
    <w:rsid w:val="00F930E0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777C-F13E-45B5-B60C-537A2B8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3" w:lineRule="auto"/>
      <w:ind w:left="303" w:right="91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718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6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19"/>
      <w:shd w:val="clear" w:color="auto" w:fill="FFFF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303" w:hanging="10"/>
      <w:outlineLvl w:val="2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3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9"/>
      <w:shd w:val="clear" w:color="auto" w:fill="FFFF00"/>
    </w:rPr>
  </w:style>
  <w:style w:type="character" w:styleId="Collegamentoipertestuale">
    <w:name w:val="Hyperlink"/>
    <w:basedOn w:val="Carpredefinitoparagrafo"/>
    <w:uiPriority w:val="99"/>
    <w:unhideWhenUsed/>
    <w:rsid w:val="001E2C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C4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D038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nchor-text">
    <w:name w:val="anchor-text"/>
    <w:basedOn w:val="Carpredefinitoparagrafo"/>
    <w:rsid w:val="005D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lab.psi.ch/energy-economics-group/representative-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engineering/hierarchical-clustering" TargetMode="External"/><Relationship Id="rId5" Type="http://schemas.openxmlformats.org/officeDocument/2006/relationships/hyperlink" Target="https://www.sciencedirect.com/topics/engineering/intermittent-renewables" TargetMode="External"/><Relationship Id="rId4" Type="http://schemas.openxmlformats.org/officeDocument/2006/relationships/hyperlink" Target="https://www.sciencedirect.com/topics/engineering/joints-structural-compon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IAEE 2011</vt:lpstr>
      <vt:lpstr>Abstract Template IAEE 2011</vt:lpstr>
    </vt:vector>
  </TitlesOfParts>
  <Company>Paul Scherrer Institut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IAEE 2011</dc:title>
  <dc:subject/>
  <dc:creator>utente</dc:creator>
  <cp:keywords/>
  <cp:lastModifiedBy>segreteria</cp:lastModifiedBy>
  <cp:revision>2</cp:revision>
  <dcterms:created xsi:type="dcterms:W3CDTF">2023-04-05T11:30:00Z</dcterms:created>
  <dcterms:modified xsi:type="dcterms:W3CDTF">2023-04-05T11:30:00Z</dcterms:modified>
</cp:coreProperties>
</file>