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69F1" w:rsidRPr="009357F8" w:rsidRDefault="00DC69F1" w:rsidP="00AF76DF">
      <w:pPr>
        <w:pStyle w:val="copyright"/>
        <w:jc w:val="right"/>
        <w:rPr>
          <w:rFonts w:ascii="Times New Roman" w:hAnsi="Times New Roman"/>
          <w:sz w:val="20"/>
        </w:rPr>
      </w:pPr>
      <w:bookmarkStart w:id="0" w:name="_GoBack"/>
      <w:bookmarkEnd w:id="0"/>
    </w:p>
    <w:p w:rsidR="00146DC2" w:rsidRPr="00780E78" w:rsidRDefault="00A22642" w:rsidP="00D14F1A">
      <w:pPr>
        <w:framePr w:w="10695" w:h="1621" w:hRule="exact" w:hSpace="187" w:wrap="auto" w:vAnchor="page" w:hAnchor="page" w:x="786" w:y="828"/>
        <w:rPr>
          <w:b/>
          <w:i/>
          <w:strike/>
          <w:sz w:val="28"/>
          <w:szCs w:val="28"/>
        </w:rPr>
      </w:pPr>
      <w:r w:rsidRPr="00A22642">
        <w:rPr>
          <w:b/>
          <w:i/>
          <w:sz w:val="28"/>
          <w:szCs w:val="28"/>
        </w:rPr>
        <w:t>EXPLORING DETERMINANTS OF ENERGY EFFICIENCY AND RENEWABLE ENERGY INVESTMENTS IN SMEs</w:t>
      </w:r>
      <w:r w:rsidR="00146DC2" w:rsidRPr="00780E78">
        <w:rPr>
          <w:b/>
          <w:i/>
          <w:strike/>
          <w:sz w:val="28"/>
          <w:szCs w:val="28"/>
        </w:rPr>
        <w:t xml:space="preserve"> </w:t>
      </w:r>
    </w:p>
    <w:p w:rsidR="005B24D2" w:rsidRPr="00780E78" w:rsidRDefault="005B24D2" w:rsidP="00D14F1A">
      <w:pPr>
        <w:framePr w:w="10695" w:h="1621" w:hRule="exact" w:hSpace="187" w:wrap="auto" w:vAnchor="page" w:hAnchor="page" w:x="786" w:y="828"/>
        <w:jc w:val="right"/>
      </w:pPr>
    </w:p>
    <w:p w:rsidR="00146DC2" w:rsidRPr="00780E78" w:rsidRDefault="00146DC2" w:rsidP="00D14F1A">
      <w:pPr>
        <w:framePr w:w="10695" w:h="1621" w:hRule="exact" w:hSpace="187" w:wrap="auto" w:vAnchor="page" w:hAnchor="page" w:x="786" w:y="828"/>
        <w:jc w:val="right"/>
      </w:pPr>
      <w:r w:rsidRPr="00780E78">
        <w:t xml:space="preserve">Nevenka Hrovatin, University of Ljubljana, </w:t>
      </w:r>
      <w:r w:rsidR="007A1FB2" w:rsidRPr="00780E78">
        <w:t>School of</w:t>
      </w:r>
      <w:r w:rsidRPr="00780E78">
        <w:t xml:space="preserve"> Economics</w:t>
      </w:r>
      <w:r w:rsidR="007A1FB2" w:rsidRPr="00780E78">
        <w:t xml:space="preserve"> and Business</w:t>
      </w:r>
      <w:r w:rsidRPr="00780E78">
        <w:t>, +386 1 5892 557, nevenka.hrovatin@ef.uni-lj.si</w:t>
      </w:r>
    </w:p>
    <w:p w:rsidR="007171E4" w:rsidRPr="00780E78" w:rsidRDefault="007171E4" w:rsidP="00D14F1A">
      <w:pPr>
        <w:pStyle w:val="Corpotesto"/>
        <w:framePr w:w="10695" w:h="1621" w:hRule="exact" w:hSpace="187" w:wrap="auto" w:vAnchor="page" w:hAnchor="page" w:x="786" w:y="828"/>
        <w:jc w:val="right"/>
        <w:rPr>
          <w:sz w:val="20"/>
        </w:rPr>
      </w:pPr>
      <w:r w:rsidRPr="00780E78">
        <w:rPr>
          <w:sz w:val="20"/>
        </w:rPr>
        <w:t>Janez Dolšak</w:t>
      </w:r>
      <w:r w:rsidR="007A1FB2" w:rsidRPr="00780E78">
        <w:rPr>
          <w:sz w:val="20"/>
        </w:rPr>
        <w:t>, University of Ljubljana, School of Economics and Business, +386 1 5892 550, janez.dolsak@ef.uni-lj.si</w:t>
      </w:r>
    </w:p>
    <w:p w:rsidR="00146DC2" w:rsidRPr="00780E78" w:rsidRDefault="00146DC2" w:rsidP="00D14F1A">
      <w:pPr>
        <w:pStyle w:val="Corpotesto"/>
        <w:framePr w:w="10695" w:h="1621" w:hRule="exact" w:hSpace="187" w:wrap="auto" w:vAnchor="page" w:hAnchor="page" w:x="786" w:y="828"/>
        <w:jc w:val="right"/>
        <w:rPr>
          <w:sz w:val="20"/>
        </w:rPr>
      </w:pPr>
      <w:proofErr w:type="spellStart"/>
      <w:r w:rsidRPr="00780E78">
        <w:rPr>
          <w:sz w:val="20"/>
        </w:rPr>
        <w:t>Jelena</w:t>
      </w:r>
      <w:proofErr w:type="spellEnd"/>
      <w:r w:rsidRPr="00780E78">
        <w:rPr>
          <w:sz w:val="20"/>
        </w:rPr>
        <w:t xml:space="preserve"> </w:t>
      </w:r>
      <w:proofErr w:type="spellStart"/>
      <w:r w:rsidRPr="00780E78">
        <w:rPr>
          <w:sz w:val="20"/>
        </w:rPr>
        <w:t>Zoric</w:t>
      </w:r>
      <w:proofErr w:type="spellEnd"/>
      <w:r w:rsidRPr="00780E78">
        <w:rPr>
          <w:sz w:val="20"/>
        </w:rPr>
        <w:t xml:space="preserve">, University of Ljubljana, </w:t>
      </w:r>
      <w:r w:rsidR="007A1FB2" w:rsidRPr="00780E78">
        <w:rPr>
          <w:sz w:val="20"/>
        </w:rPr>
        <w:t>School of Economics and Business</w:t>
      </w:r>
      <w:r w:rsidRPr="00780E78">
        <w:rPr>
          <w:sz w:val="20"/>
        </w:rPr>
        <w:t>, +386 1 5892 785, jelena.zoric@ef.uni-lj.si</w:t>
      </w:r>
    </w:p>
    <w:p w:rsidR="00DA20D4" w:rsidRPr="00780E78" w:rsidRDefault="00DA20D4" w:rsidP="00DA20D4">
      <w:pPr>
        <w:pStyle w:val="Titolo2"/>
        <w:ind w:left="-810" w:firstLine="810"/>
        <w:jc w:val="both"/>
        <w:rPr>
          <w:rFonts w:ascii="Times New Roman" w:hAnsi="Times New Roman"/>
          <w:i w:val="0"/>
          <w:sz w:val="24"/>
        </w:rPr>
      </w:pPr>
      <w:r w:rsidRPr="00780E78">
        <w:rPr>
          <w:rFonts w:ascii="Times New Roman" w:hAnsi="Times New Roman"/>
          <w:i w:val="0"/>
          <w:sz w:val="24"/>
        </w:rPr>
        <w:t>Overview</w:t>
      </w:r>
    </w:p>
    <w:p w:rsidR="00780E78" w:rsidRPr="00780E78" w:rsidRDefault="00780E78" w:rsidP="00780E78">
      <w:pPr>
        <w:jc w:val="both"/>
      </w:pPr>
      <w:r w:rsidRPr="00780E78">
        <w:t xml:space="preserve">Energy efficiency and climate neutrality are of paramount importance to EU Member States' energy policy objectives and overall development goals, particularly because of their potential to improve societal competitiveness, green growth, and employment potential. Consequently, this has been embedded in key EU energy strategies. For example, as part of the European Green Deal, the EU recently adopted a package of legislative proposals entitled "Fit for 55," which aims to achieve climate neutrality by 2050 while reducing net emissions by at least 55% by 2030 compared to 1990 levels (European Commission, 2021). One of the priority areas of policy action to make transformative changes is small and medium-sized enterprises (SMEs), which are considered particularly vulnerable and have fewer resources and information to ensure </w:t>
      </w:r>
      <w:r w:rsidR="00E41879">
        <w:t>a</w:t>
      </w:r>
      <w:r w:rsidRPr="00780E78">
        <w:t xml:space="preserve"> successful green transition.</w:t>
      </w:r>
    </w:p>
    <w:p w:rsidR="00780E78" w:rsidRPr="00780E78" w:rsidRDefault="00780E78" w:rsidP="00780E78">
      <w:pPr>
        <w:jc w:val="both"/>
      </w:pPr>
    </w:p>
    <w:p w:rsidR="00780E78" w:rsidRPr="00780E78" w:rsidRDefault="00780E78" w:rsidP="00780E78">
      <w:pPr>
        <w:jc w:val="both"/>
      </w:pPr>
      <w:r w:rsidRPr="00780E78">
        <w:t xml:space="preserve">Energy efficiency investments are seen as a cost-effective way to achieve these goals, but the energy efficiency gap persists (Jaffe and </w:t>
      </w:r>
      <w:proofErr w:type="spellStart"/>
      <w:r w:rsidRPr="00780E78">
        <w:t>Stavins</w:t>
      </w:r>
      <w:proofErr w:type="spellEnd"/>
      <w:r w:rsidRPr="00780E78">
        <w:t xml:space="preserve">, 1994; </w:t>
      </w:r>
      <w:proofErr w:type="spellStart"/>
      <w:r w:rsidRPr="00780E78">
        <w:t>Allcott</w:t>
      </w:r>
      <w:proofErr w:type="spellEnd"/>
      <w:r w:rsidRPr="00780E78">
        <w:t xml:space="preserve"> and Greenstone, 2012; </w:t>
      </w:r>
      <w:proofErr w:type="spellStart"/>
      <w:r w:rsidRPr="00780E78">
        <w:t>Gerarden</w:t>
      </w:r>
      <w:proofErr w:type="spellEnd"/>
      <w:r w:rsidRPr="00780E78">
        <w:t xml:space="preserve"> et al., 2017). A number of empirical studies have been published based on theoretical taxonomies of this phenomenon and their adaptations (Sorrell et al., 2011, </w:t>
      </w:r>
      <w:proofErr w:type="spellStart"/>
      <w:r w:rsidRPr="00780E78">
        <w:t>Cagno</w:t>
      </w:r>
      <w:proofErr w:type="spellEnd"/>
      <w:r w:rsidRPr="00780E78">
        <w:t xml:space="preserve"> et al., 2013, </w:t>
      </w:r>
      <w:proofErr w:type="spellStart"/>
      <w:r w:rsidRPr="00780E78">
        <w:t>Cagno</w:t>
      </w:r>
      <w:proofErr w:type="spellEnd"/>
      <w:r w:rsidRPr="00780E78">
        <w:t xml:space="preserve"> and </w:t>
      </w:r>
      <w:proofErr w:type="spellStart"/>
      <w:r w:rsidRPr="00780E78">
        <w:t>Trianni</w:t>
      </w:r>
      <w:proofErr w:type="spellEnd"/>
      <w:r w:rsidRPr="00780E78">
        <w:t xml:space="preserve">, 2013), trying to identify the causes of this gap, also called barriers to energy efficiency investments (e.g., </w:t>
      </w:r>
      <w:proofErr w:type="spellStart"/>
      <w:r w:rsidRPr="00780E78">
        <w:t>Cagno</w:t>
      </w:r>
      <w:proofErr w:type="spellEnd"/>
      <w:r w:rsidRPr="00780E78">
        <w:t xml:space="preserve"> et al., 2013). On the other hand, studies have also tried to identify factors that accelerate these investments (e.g., </w:t>
      </w:r>
      <w:proofErr w:type="spellStart"/>
      <w:r w:rsidRPr="00780E78">
        <w:t>Cagno</w:t>
      </w:r>
      <w:proofErr w:type="spellEnd"/>
      <w:r w:rsidRPr="00780E78">
        <w:t xml:space="preserve"> and </w:t>
      </w:r>
      <w:proofErr w:type="spellStart"/>
      <w:r w:rsidRPr="00780E78">
        <w:t>Trianni</w:t>
      </w:r>
      <w:proofErr w:type="spellEnd"/>
      <w:r w:rsidRPr="00780E78">
        <w:t xml:space="preserve">, 2013), the results of which have been summarized by </w:t>
      </w:r>
      <w:proofErr w:type="spellStart"/>
      <w:r w:rsidRPr="00780E78">
        <w:t>Solnørdal</w:t>
      </w:r>
      <w:proofErr w:type="spellEnd"/>
      <w:r w:rsidRPr="00780E78">
        <w:t xml:space="preserve"> and Foss (2018). According to Hrovatin et al. (2021), for SMEs, economic barriers and drivers are the most important determinants of their energy efficiency investment decisions, followed by </w:t>
      </w:r>
      <w:proofErr w:type="spellStart"/>
      <w:r w:rsidRPr="00780E78">
        <w:t>behavioral</w:t>
      </w:r>
      <w:proofErr w:type="spellEnd"/>
      <w:r w:rsidRPr="00780E78">
        <w:t xml:space="preserve"> and organizational barriers and drivers.</w:t>
      </w:r>
    </w:p>
    <w:p w:rsidR="00780E78" w:rsidRPr="00780E78" w:rsidRDefault="00780E78" w:rsidP="00780E78">
      <w:pPr>
        <w:jc w:val="both"/>
      </w:pPr>
    </w:p>
    <w:p w:rsidR="00780E78" w:rsidRPr="00780E78" w:rsidRDefault="00780E78" w:rsidP="00780E78">
      <w:pPr>
        <w:jc w:val="both"/>
      </w:pPr>
      <w:r w:rsidRPr="00780E78">
        <w:t xml:space="preserve">In contrast to the theoretical literature in the field of energy efficiency or energy efficiency gaps at the firm level, there are few taxonomies or categorizations of barriers and drivers to investment in RES. An exception in the conceptualization of drivers for investment in RES is the contribution of </w:t>
      </w:r>
      <w:proofErr w:type="spellStart"/>
      <w:r w:rsidRPr="00780E78">
        <w:t>Wüstenhagen</w:t>
      </w:r>
      <w:proofErr w:type="spellEnd"/>
      <w:r w:rsidRPr="00780E78">
        <w:t xml:space="preserve"> and </w:t>
      </w:r>
      <w:proofErr w:type="spellStart"/>
      <w:r w:rsidRPr="00780E78">
        <w:t>Men</w:t>
      </w:r>
      <w:r w:rsidR="00E41879">
        <w:t>ichetti</w:t>
      </w:r>
      <w:proofErr w:type="spellEnd"/>
      <w:r w:rsidR="00E41879">
        <w:t xml:space="preserve"> (2012), which recognize</w:t>
      </w:r>
      <w:r w:rsidRPr="00780E78">
        <w:t xml:space="preserve"> energy policy as a key driver for investment in RES in corporate investment, through its influe</w:t>
      </w:r>
      <w:r w:rsidR="00E41879">
        <w:t>nce on two factors, risk and</w:t>
      </w:r>
      <w:r w:rsidRPr="00780E78">
        <w:t xml:space="preserve"> profitability of the investment. On the empirical studies side, there are almost no studies that would focus on discovering the factors of investment in RES at the firm level. The only study that addresses this issue is the one by </w:t>
      </w:r>
      <w:proofErr w:type="spellStart"/>
      <w:r w:rsidRPr="00780E78">
        <w:t>Segarra-Blasco</w:t>
      </w:r>
      <w:proofErr w:type="spellEnd"/>
      <w:r w:rsidRPr="00780E78">
        <w:t xml:space="preserve"> and </w:t>
      </w:r>
      <w:proofErr w:type="spellStart"/>
      <w:r w:rsidRPr="00780E78">
        <w:t>Jové-Llopis</w:t>
      </w:r>
      <w:proofErr w:type="spellEnd"/>
      <w:r w:rsidRPr="00780E78">
        <w:t xml:space="preserve"> (2019), which concludes that companies are more inclined to invest in EE than in RES, but that there are significant complementarities between the two types of investments, with energy efficiency strategies being more related to cost efficiency and regulation, and RES strategies being more related to public support programs and environmental awareness. </w:t>
      </w:r>
    </w:p>
    <w:p w:rsidR="00780E78" w:rsidRPr="00780E78" w:rsidRDefault="00780E78" w:rsidP="00780E78">
      <w:pPr>
        <w:jc w:val="both"/>
      </w:pPr>
    </w:p>
    <w:p w:rsidR="00780E78" w:rsidRPr="00780E78" w:rsidRDefault="00780E78" w:rsidP="00780E78">
      <w:pPr>
        <w:jc w:val="both"/>
      </w:pPr>
      <w:r w:rsidRPr="00780E78">
        <w:t xml:space="preserve">The objective of this study is to </w:t>
      </w:r>
      <w:proofErr w:type="spellStart"/>
      <w:r w:rsidRPr="00780E78">
        <w:t>analyze</w:t>
      </w:r>
      <w:proofErr w:type="spellEnd"/>
      <w:r w:rsidRPr="00780E78">
        <w:t xml:space="preserve"> what factors, both barriers and drivers, influence SMEs' decisions to invest in energy efficiency measures a</w:t>
      </w:r>
      <w:r w:rsidR="00E41879">
        <w:t>nd renewable energy investments</w:t>
      </w:r>
      <w:r w:rsidRPr="00780E78">
        <w:t xml:space="preserve"> while determining whether different factors influence both types of investments in the same way or whether firms' motivations for investment </w:t>
      </w:r>
      <w:proofErr w:type="spellStart"/>
      <w:r w:rsidRPr="00780E78">
        <w:t>behavior</w:t>
      </w:r>
      <w:proofErr w:type="spellEnd"/>
      <w:r w:rsidRPr="00780E78">
        <w:t xml:space="preserve"> differ in the two cases.</w:t>
      </w:r>
    </w:p>
    <w:p w:rsidR="00DA20D4" w:rsidRPr="00780E78" w:rsidRDefault="00DA20D4" w:rsidP="00DA20D4">
      <w:pPr>
        <w:pStyle w:val="Titolo2"/>
        <w:jc w:val="both"/>
        <w:rPr>
          <w:rFonts w:ascii="Times New Roman" w:hAnsi="Times New Roman"/>
          <w:i w:val="0"/>
          <w:sz w:val="24"/>
          <w:szCs w:val="24"/>
        </w:rPr>
      </w:pPr>
      <w:r w:rsidRPr="00780E78">
        <w:rPr>
          <w:rFonts w:ascii="Times New Roman" w:hAnsi="Times New Roman"/>
          <w:i w:val="0"/>
          <w:sz w:val="24"/>
          <w:szCs w:val="24"/>
        </w:rPr>
        <w:t>Methods</w:t>
      </w:r>
    </w:p>
    <w:p w:rsidR="00780E78" w:rsidRPr="00780E78" w:rsidRDefault="00780E78" w:rsidP="00780E78">
      <w:pPr>
        <w:jc w:val="both"/>
      </w:pPr>
      <w:r w:rsidRPr="00780E78">
        <w:t xml:space="preserve">The data set consists of two data sources. The first is a self-administered survey with extensive questionnaires conducted via telephone interviews in 2019 and 2020, and the second is the Slovenian Business Register, an official statistical database of all companies in Slovenia. The final sample is a cross-sectional sample of 270 small and medium-sized enterprises in Slovenia. A bivariate logit model is used to investigate barriers and drivers to investment in EE and RES. In this way, it is possible to </w:t>
      </w:r>
      <w:proofErr w:type="spellStart"/>
      <w:r w:rsidRPr="00780E78">
        <w:t>analyze</w:t>
      </w:r>
      <w:proofErr w:type="spellEnd"/>
      <w:r w:rsidRPr="00780E78">
        <w:t xml:space="preserve"> two correlated binary outcomes in the joint model as functions of the same explanatory variables. Both dependent variables are therefore dichotomous, with a value of 1 indicating a company's investment in EE and RES, respectively, while a value of 0 indicates the absence of such investment in a given year. </w:t>
      </w:r>
    </w:p>
    <w:p w:rsidR="00780E78" w:rsidRPr="00780E78" w:rsidRDefault="00780E78" w:rsidP="00780E78">
      <w:pPr>
        <w:jc w:val="both"/>
      </w:pPr>
    </w:p>
    <w:p w:rsidR="00780E78" w:rsidRPr="00780E78" w:rsidRDefault="00780E78" w:rsidP="00780E78">
      <w:pPr>
        <w:jc w:val="both"/>
      </w:pPr>
      <w:r w:rsidRPr="00780E78">
        <w:t xml:space="preserve">Based on theoretical foundations, empirical evidence from other studies, and data availability, we examine the following factors that affect investment decisions: first, firm- and business-related characteristics such as size, ownership (domestic vs. foreign), profitability (ROA), debt, foreign market participation, innovativeness (company R&amp;D activities), perceived market competition, ownership of company premises, and perception of investment risk; second, energy- and EE -related characteristics such as energy costs (share of energy costs in total expenditures), EE </w:t>
      </w:r>
      <w:r w:rsidRPr="00780E78">
        <w:lastRenderedPageBreak/>
        <w:t>awareness in the company, managers with real ambitions and long-term strategies, energy person, employee awareness of EE, energy audits, and potential for energy savings.</w:t>
      </w:r>
    </w:p>
    <w:p w:rsidR="00DA20D4" w:rsidRPr="00780E78" w:rsidRDefault="00DA20D4" w:rsidP="00DA20D4">
      <w:pPr>
        <w:pStyle w:val="Titolo2"/>
        <w:jc w:val="both"/>
        <w:rPr>
          <w:rFonts w:ascii="Times New Roman" w:hAnsi="Times New Roman"/>
          <w:i w:val="0"/>
          <w:sz w:val="24"/>
          <w:szCs w:val="24"/>
        </w:rPr>
      </w:pPr>
      <w:r w:rsidRPr="00780E78">
        <w:rPr>
          <w:rFonts w:ascii="Times New Roman" w:hAnsi="Times New Roman"/>
          <w:i w:val="0"/>
          <w:sz w:val="24"/>
          <w:szCs w:val="24"/>
        </w:rPr>
        <w:t>Results</w:t>
      </w:r>
    </w:p>
    <w:p w:rsidR="00780E78" w:rsidRPr="00780E78" w:rsidRDefault="00780E78" w:rsidP="00780E78">
      <w:pPr>
        <w:jc w:val="both"/>
      </w:pPr>
      <w:r w:rsidRPr="00780E78">
        <w:t>The preliminary results of the bivariate logit model show that the joint decision to invest in EE and RES is influenced by the following factors. Ownership of the firm's site, a hired energy consultant, or an audit increase the likelihood of both investments. The share of investments in R&amp;D in all investments and the relative importance of EE in the company increase the probability of investments in EE, while the presence of energy officers in the company and energy expertise increase the probability of investments in RES.</w:t>
      </w:r>
    </w:p>
    <w:p w:rsidR="00780E78" w:rsidRPr="00780E78" w:rsidRDefault="00780E78" w:rsidP="00780E78">
      <w:pPr>
        <w:jc w:val="both"/>
      </w:pPr>
    </w:p>
    <w:p w:rsidR="00780E78" w:rsidRPr="00780E78" w:rsidRDefault="00780E78" w:rsidP="00780E78">
      <w:pPr>
        <w:jc w:val="both"/>
      </w:pPr>
      <w:r w:rsidRPr="00780E78">
        <w:t>In addition, we test whether there is a difference in perceptions of barriers and drivers to investment in EE and RES between groups of firms that are small vs. medium-sized, manufacturing vs. non-manufacturing, and energy-intensive vs. non-energy-intensive. The results show that barriers and drivers to EE are more prevalent in medium-sized companies than in small companies, as are drivers such as the potential for cost reductions and educational programs in the company. Manufacturing firms consider investments in EE less profitable compared to non-manufacturing firms, while non-manufacturing firms consider awareness-related barriers more important. Interestingly, there are no statistically significant differences between energy-intensive and non-energy-intensive firms in terms of barriers and drivers to investing in EE.</w:t>
      </w:r>
    </w:p>
    <w:p w:rsidR="00780E78" w:rsidRPr="00780E78" w:rsidRDefault="00780E78" w:rsidP="00780E78">
      <w:pPr>
        <w:jc w:val="both"/>
      </w:pPr>
    </w:p>
    <w:p w:rsidR="00780E78" w:rsidRPr="00780E78" w:rsidRDefault="00780E78" w:rsidP="00780E78">
      <w:pPr>
        <w:jc w:val="both"/>
      </w:pPr>
      <w:r w:rsidRPr="00780E78">
        <w:t>On the other hand, small firms perceive some barriers to investment in RES more strongly than medium-sized firms, such as low return on investment and hidden costs. Non-manufacturing companies perceive barriers such as lack of financial resources and lack of standards and certificates more than manufacturing companies, while the latter perceive the lack of necessary knowledge and awareness in the company more. Non-energy-intensive companies perceive barriers to investment in RES such as too low subsidies, uncertainty about take-back prices</w:t>
      </w:r>
      <w:r w:rsidR="00E41879">
        <w:t>,</w:t>
      </w:r>
      <w:r w:rsidRPr="00780E78">
        <w:t xml:space="preserve"> and return on investment more than energy-intensive companies.</w:t>
      </w:r>
    </w:p>
    <w:p w:rsidR="00EC1372" w:rsidRPr="00780E78" w:rsidRDefault="00EC1372" w:rsidP="00EC1372">
      <w:pPr>
        <w:pStyle w:val="Titolo2"/>
        <w:jc w:val="both"/>
        <w:rPr>
          <w:rFonts w:ascii="Times New Roman" w:hAnsi="Times New Roman"/>
          <w:i w:val="0"/>
          <w:sz w:val="24"/>
          <w:szCs w:val="24"/>
        </w:rPr>
      </w:pPr>
      <w:r w:rsidRPr="00780E78">
        <w:rPr>
          <w:rFonts w:ascii="Times New Roman" w:hAnsi="Times New Roman"/>
          <w:i w:val="0"/>
          <w:sz w:val="24"/>
          <w:szCs w:val="24"/>
        </w:rPr>
        <w:t>Conclusions</w:t>
      </w:r>
    </w:p>
    <w:p w:rsidR="00780E78" w:rsidRPr="00780E78" w:rsidRDefault="00780E78" w:rsidP="00780E78">
      <w:pPr>
        <w:jc w:val="both"/>
      </w:pPr>
      <w:r w:rsidRPr="00780E78">
        <w:t xml:space="preserve">Our study adds to the existing body of knowledge in several ways. Similar to the literature review on theoretical taxonomies of drivers and barriers to investment in EE and empirical findings, we also provide a literature review on theoretical findings on why firms make RES investments. In addition, we review the results of empirical studies on the drivers and barriers to RES investment. The results of our study provide a solid basis for comparing the drivers of the two types of investments. For example, we can find that companies that own their buildings and receive energy advice are more likely to make investments in both </w:t>
      </w:r>
      <w:r w:rsidR="00E41879">
        <w:t>EE</w:t>
      </w:r>
      <w:r w:rsidRPr="00780E78">
        <w:t xml:space="preserve"> and </w:t>
      </w:r>
      <w:r w:rsidR="00E41879">
        <w:t>RES</w:t>
      </w:r>
      <w:r w:rsidRPr="00780E78">
        <w:t>. Thus, the results of this study provide answers to the question of which factors should be promoted and which should be restricted in common energy policies to improve EE and increase the use of RES. In this way, the goals in both areas could be achieved more quickly without undesirable interactions.</w:t>
      </w:r>
    </w:p>
    <w:p w:rsidR="00EC1372" w:rsidRPr="00780E78" w:rsidRDefault="00EC1372" w:rsidP="00EC1372">
      <w:pPr>
        <w:pStyle w:val="Titolo2"/>
        <w:jc w:val="both"/>
        <w:rPr>
          <w:rFonts w:ascii="Times New Roman" w:hAnsi="Times New Roman"/>
          <w:i w:val="0"/>
          <w:sz w:val="24"/>
          <w:szCs w:val="24"/>
        </w:rPr>
      </w:pPr>
      <w:r w:rsidRPr="00780E78">
        <w:rPr>
          <w:rFonts w:ascii="Times New Roman" w:hAnsi="Times New Roman"/>
          <w:i w:val="0"/>
          <w:sz w:val="24"/>
          <w:szCs w:val="24"/>
        </w:rPr>
        <w:t>References</w:t>
      </w:r>
    </w:p>
    <w:p w:rsidR="00253957" w:rsidRPr="00780E78" w:rsidRDefault="00253957" w:rsidP="00253957">
      <w:pPr>
        <w:autoSpaceDE w:val="0"/>
        <w:autoSpaceDN w:val="0"/>
        <w:adjustRightInd w:val="0"/>
        <w:ind w:left="357" w:hanging="357"/>
        <w:jc w:val="both"/>
      </w:pPr>
      <w:proofErr w:type="spellStart"/>
      <w:r w:rsidRPr="00780E78">
        <w:t>Allcott</w:t>
      </w:r>
      <w:proofErr w:type="spellEnd"/>
      <w:r w:rsidRPr="00780E78">
        <w:t xml:space="preserve">, H., &amp; Greenstone, M. (2012). Is there an energy efficiency gap? </w:t>
      </w:r>
      <w:r w:rsidRPr="00780E78">
        <w:rPr>
          <w:i/>
        </w:rPr>
        <w:t>Journal of Economic Perspectives</w:t>
      </w:r>
      <w:r w:rsidRPr="00780E78">
        <w:t>, 26 (1), 3-28.</w:t>
      </w:r>
    </w:p>
    <w:p w:rsidR="00253957" w:rsidRPr="00780E78" w:rsidRDefault="00253957" w:rsidP="00253957">
      <w:pPr>
        <w:autoSpaceDE w:val="0"/>
        <w:autoSpaceDN w:val="0"/>
        <w:adjustRightInd w:val="0"/>
        <w:ind w:left="357" w:hanging="357"/>
        <w:jc w:val="both"/>
      </w:pPr>
      <w:proofErr w:type="spellStart"/>
      <w:r w:rsidRPr="00780E78">
        <w:t>Cagno</w:t>
      </w:r>
      <w:proofErr w:type="spellEnd"/>
      <w:r w:rsidRPr="00780E78">
        <w:t xml:space="preserve">, E., &amp; </w:t>
      </w:r>
      <w:proofErr w:type="spellStart"/>
      <w:r w:rsidRPr="00780E78">
        <w:t>Trianni</w:t>
      </w:r>
      <w:proofErr w:type="spellEnd"/>
      <w:r w:rsidRPr="00780E78">
        <w:t xml:space="preserve">, A. (2013). Exploring drivers for energy efficiency within small-and medium-sized enterprises: first evidences from Italian manufacturing enterprises. </w:t>
      </w:r>
      <w:r w:rsidRPr="00780E78">
        <w:rPr>
          <w:i/>
        </w:rPr>
        <w:t>Applied Energy</w:t>
      </w:r>
      <w:r w:rsidRPr="00780E78">
        <w:t>, 104, 276-285.</w:t>
      </w:r>
    </w:p>
    <w:p w:rsidR="00253957" w:rsidRPr="00780E78" w:rsidRDefault="00253957" w:rsidP="00253957">
      <w:pPr>
        <w:pStyle w:val="BodyText21"/>
        <w:ind w:left="357" w:hanging="357"/>
        <w:rPr>
          <w:color w:val="131413"/>
          <w:lang w:val="sl-SI" w:eastAsia="sl-SI"/>
        </w:rPr>
      </w:pPr>
      <w:r w:rsidRPr="00780E78">
        <w:rPr>
          <w:color w:val="131413"/>
          <w:lang w:val="sl-SI" w:eastAsia="sl-SI"/>
        </w:rPr>
        <w:t>Cagno, E., Worrell, E., Trianni, A., Pugliese, G. (2013). A novel approach for barriers to industrial energy efficiency. Renewable and Sustainable Energy Reviews, 19, 290-308,</w:t>
      </w:r>
    </w:p>
    <w:p w:rsidR="00414A83" w:rsidRPr="00780E78" w:rsidRDefault="00414A83" w:rsidP="00414A83">
      <w:pPr>
        <w:pStyle w:val="Telobesedila21"/>
        <w:ind w:left="357" w:hanging="357"/>
      </w:pPr>
      <w:r w:rsidRPr="00780E78">
        <w:t xml:space="preserve">European Commission (2021). SMEs, social economy enterprises, crafts and liberal professions Fit for 55 – Turning the Challenges into Opportunities. Retrieved 17.8.2022 from </w:t>
      </w:r>
      <w:hyperlink r:id="rId8" w:history="1">
        <w:r w:rsidRPr="00780E78">
          <w:rPr>
            <w:rStyle w:val="Collegamentoipertestuale"/>
          </w:rPr>
          <w:t>https://www.eesc.europa.eu/en/our-work/opinions-information-reports/opinions/smes-social-economy-enterprises-crafts-and-liberal-professions-fit-55</w:t>
        </w:r>
      </w:hyperlink>
      <w:r w:rsidRPr="00780E78">
        <w:t>.</w:t>
      </w:r>
    </w:p>
    <w:p w:rsidR="00414A83" w:rsidRPr="00780E78" w:rsidRDefault="00414A83" w:rsidP="00414A83">
      <w:pPr>
        <w:pStyle w:val="Telobesedila21"/>
        <w:ind w:left="357" w:hanging="357"/>
      </w:pPr>
      <w:r w:rsidRPr="00780E78">
        <w:t>García-Quevedo, J., &amp; Massa-Camps, X. (2019). Why firms invest (or not) in energy efficiency? A review of the econometric evidence. IEB Working Paper 2019/07.</w:t>
      </w:r>
    </w:p>
    <w:p w:rsidR="00916E21" w:rsidRPr="00780E78" w:rsidRDefault="00916E21" w:rsidP="00916E21">
      <w:pPr>
        <w:pStyle w:val="Telobesedila21"/>
        <w:ind w:left="357" w:hanging="357"/>
      </w:pPr>
      <w:proofErr w:type="spellStart"/>
      <w:r w:rsidRPr="00780E78">
        <w:t>Gerarden</w:t>
      </w:r>
      <w:proofErr w:type="spellEnd"/>
      <w:r w:rsidRPr="00780E78">
        <w:t xml:space="preserve">, T., Newell, R., </w:t>
      </w:r>
      <w:proofErr w:type="spellStart"/>
      <w:r w:rsidRPr="00780E78">
        <w:t>Stavins</w:t>
      </w:r>
      <w:proofErr w:type="spellEnd"/>
      <w:r w:rsidRPr="00780E78">
        <w:t xml:space="preserve">, R. (2017). Assessing the energy-efficiency gap. </w:t>
      </w:r>
      <w:r w:rsidRPr="00780E78">
        <w:rPr>
          <w:i/>
        </w:rPr>
        <w:t>Journal of Economic Literature.</w:t>
      </w:r>
      <w:r w:rsidRPr="00780E78">
        <w:t xml:space="preserve"> 55 (4), 1486-1525</w:t>
      </w:r>
    </w:p>
    <w:p w:rsidR="00EC1372" w:rsidRDefault="00EC1372" w:rsidP="00253957">
      <w:pPr>
        <w:autoSpaceDE w:val="0"/>
        <w:autoSpaceDN w:val="0"/>
        <w:adjustRightInd w:val="0"/>
        <w:ind w:left="357" w:hanging="357"/>
        <w:jc w:val="both"/>
      </w:pPr>
      <w:r w:rsidRPr="00780E78">
        <w:t xml:space="preserve">Hrovatin, N., </w:t>
      </w:r>
      <w:proofErr w:type="spellStart"/>
      <w:r w:rsidRPr="00780E78">
        <w:t>Cagno</w:t>
      </w:r>
      <w:proofErr w:type="spellEnd"/>
      <w:r w:rsidRPr="00780E78">
        <w:t xml:space="preserve">, E, Dolšak, J., Zorić, J. (2021). How important are perceived barriers and drivers versus other contextual factors for the adoption of energy efficiency measures: An empirical investigation in manufacturing SMEs </w:t>
      </w:r>
      <w:r w:rsidRPr="00780E78">
        <w:rPr>
          <w:i/>
        </w:rPr>
        <w:t>Journal of Cleaner Production</w:t>
      </w:r>
      <w:r w:rsidRPr="00780E78">
        <w:t>, 323, 129123.</w:t>
      </w:r>
    </w:p>
    <w:p w:rsidR="00D14F1A" w:rsidRDefault="00D14F1A" w:rsidP="00D14F1A">
      <w:pPr>
        <w:pStyle w:val="BodyText21"/>
        <w:ind w:left="357" w:hanging="357"/>
        <w:rPr>
          <w:color w:val="131413"/>
          <w:lang w:val="sl-SI" w:eastAsia="sl-SI"/>
        </w:rPr>
      </w:pPr>
      <w:r w:rsidRPr="00780E78">
        <w:rPr>
          <w:color w:val="131413"/>
          <w:lang w:val="sl-SI" w:eastAsia="sl-SI"/>
        </w:rPr>
        <w:t xml:space="preserve">Jaffe A.B., Stavins N. (1994). The energy-efficiency gap—what does it mean? </w:t>
      </w:r>
      <w:r w:rsidRPr="00780E78">
        <w:rPr>
          <w:i/>
          <w:color w:val="131413"/>
          <w:lang w:val="sl-SI" w:eastAsia="sl-SI"/>
        </w:rPr>
        <w:t xml:space="preserve">Energy Policy 22 </w:t>
      </w:r>
      <w:r w:rsidRPr="00780E78">
        <w:rPr>
          <w:color w:val="131413"/>
          <w:lang w:val="sl-SI" w:eastAsia="sl-SI"/>
        </w:rPr>
        <w:t>(10), 804–810.</w:t>
      </w:r>
    </w:p>
    <w:p w:rsidR="00A22642" w:rsidRPr="00D14F1A" w:rsidRDefault="00A22642" w:rsidP="00A22642">
      <w:pPr>
        <w:pStyle w:val="BodyText21"/>
        <w:ind w:left="357" w:hanging="357"/>
        <w:rPr>
          <w:color w:val="131413"/>
          <w:lang w:val="sl-SI" w:eastAsia="sl-SI"/>
        </w:rPr>
      </w:pPr>
      <w:r w:rsidRPr="00A22642">
        <w:rPr>
          <w:color w:val="131413"/>
          <w:lang w:val="sl-SI" w:eastAsia="sl-SI"/>
        </w:rPr>
        <w:t>Segarra-Blasco,</w:t>
      </w:r>
      <w:r>
        <w:rPr>
          <w:color w:val="131413"/>
          <w:lang w:val="sl-SI" w:eastAsia="sl-SI"/>
        </w:rPr>
        <w:t xml:space="preserve"> A. &amp;</w:t>
      </w:r>
      <w:r w:rsidRPr="00A22642">
        <w:rPr>
          <w:color w:val="131413"/>
          <w:lang w:val="sl-SI" w:eastAsia="sl-SI"/>
        </w:rPr>
        <w:t xml:space="preserve"> Jové-Llopis</w:t>
      </w:r>
      <w:r>
        <w:rPr>
          <w:color w:val="131413"/>
          <w:lang w:val="sl-SI" w:eastAsia="sl-SI"/>
        </w:rPr>
        <w:t xml:space="preserve">, E. (2019). </w:t>
      </w:r>
      <w:r w:rsidRPr="00A22642">
        <w:rPr>
          <w:color w:val="131413"/>
          <w:lang w:val="sl-SI" w:eastAsia="sl-SI"/>
        </w:rPr>
        <w:t>Determinants of Energy Efficiency and Renewable Energy in European SMEs</w:t>
      </w:r>
      <w:r>
        <w:rPr>
          <w:color w:val="131413"/>
          <w:lang w:val="sl-SI" w:eastAsia="sl-SI"/>
        </w:rPr>
        <w:t xml:space="preserve">. </w:t>
      </w:r>
      <w:r w:rsidRPr="00A22642">
        <w:rPr>
          <w:i/>
          <w:color w:val="131413"/>
          <w:lang w:val="sl-SI" w:eastAsia="sl-SI"/>
        </w:rPr>
        <w:t>Economics of Energy &amp; Environmental Policy</w:t>
      </w:r>
      <w:r w:rsidRPr="00A22642">
        <w:rPr>
          <w:color w:val="131413"/>
          <w:lang w:val="sl-SI" w:eastAsia="sl-SI"/>
        </w:rPr>
        <w:t xml:space="preserve">, </w:t>
      </w:r>
      <w:r w:rsidRPr="00A22642">
        <w:rPr>
          <w:i/>
          <w:color w:val="131413"/>
          <w:lang w:val="sl-SI" w:eastAsia="sl-SI"/>
        </w:rPr>
        <w:t>8</w:t>
      </w:r>
      <w:r>
        <w:rPr>
          <w:color w:val="131413"/>
          <w:lang w:val="sl-SI" w:eastAsia="sl-SI"/>
        </w:rPr>
        <w:t>(</w:t>
      </w:r>
      <w:r w:rsidRPr="00A22642">
        <w:rPr>
          <w:color w:val="131413"/>
          <w:lang w:val="sl-SI" w:eastAsia="sl-SI"/>
        </w:rPr>
        <w:t>2</w:t>
      </w:r>
      <w:r>
        <w:rPr>
          <w:color w:val="131413"/>
          <w:lang w:val="sl-SI" w:eastAsia="sl-SI"/>
        </w:rPr>
        <w:t>),</w:t>
      </w:r>
      <w:r w:rsidRPr="00A22642">
        <w:rPr>
          <w:color w:val="131413"/>
          <w:lang w:val="sl-SI" w:eastAsia="sl-SI"/>
        </w:rPr>
        <w:t>117-140</w:t>
      </w:r>
      <w:r>
        <w:rPr>
          <w:color w:val="131413"/>
          <w:lang w:val="sl-SI" w:eastAsia="sl-SI"/>
        </w:rPr>
        <w:t>.</w:t>
      </w:r>
    </w:p>
    <w:p w:rsidR="00253957" w:rsidRPr="00780E78" w:rsidRDefault="00253957" w:rsidP="00253957">
      <w:pPr>
        <w:autoSpaceDE w:val="0"/>
        <w:autoSpaceDN w:val="0"/>
        <w:adjustRightInd w:val="0"/>
        <w:ind w:left="357" w:hanging="357"/>
        <w:jc w:val="both"/>
      </w:pPr>
      <w:r w:rsidRPr="00780E78">
        <w:t xml:space="preserve">Sorrell S., Mallett A., Nye S. (2011) Barriers to industrial energy efficiency: a literature review. Working paper 10/2011. Vienna: UNIDO (SPRU, </w:t>
      </w:r>
      <w:proofErr w:type="spellStart"/>
      <w:r w:rsidRPr="00780E78">
        <w:t>Unviersity</w:t>
      </w:r>
      <w:proofErr w:type="spellEnd"/>
      <w:r w:rsidRPr="00780E78">
        <w:t xml:space="preserve"> of Sussex).</w:t>
      </w:r>
    </w:p>
    <w:p w:rsidR="00EC1372" w:rsidRPr="00842DA0" w:rsidRDefault="00373F03" w:rsidP="00842DA0">
      <w:pPr>
        <w:autoSpaceDE w:val="0"/>
        <w:autoSpaceDN w:val="0"/>
        <w:adjustRightInd w:val="0"/>
        <w:spacing w:after="100" w:afterAutospacing="1"/>
        <w:ind w:left="357" w:hanging="357"/>
        <w:jc w:val="both"/>
      </w:pPr>
      <w:proofErr w:type="spellStart"/>
      <w:r w:rsidRPr="00780E78">
        <w:t>Wüstenhagen</w:t>
      </w:r>
      <w:proofErr w:type="spellEnd"/>
      <w:r w:rsidRPr="00780E78">
        <w:t>, R., &amp;</w:t>
      </w:r>
      <w:proofErr w:type="spellStart"/>
      <w:r w:rsidRPr="00780E78">
        <w:t>Menichetti</w:t>
      </w:r>
      <w:proofErr w:type="spellEnd"/>
      <w:r w:rsidRPr="00780E78">
        <w:t xml:space="preserve">, E. (2012). Strategic choices for renewable energy investment: Conceptual framework and opportunities for further research. </w:t>
      </w:r>
      <w:r w:rsidRPr="00780E78">
        <w:rPr>
          <w:i/>
        </w:rPr>
        <w:t xml:space="preserve">Energy Policy. </w:t>
      </w:r>
      <w:r w:rsidRPr="00780E78">
        <w:t>40, 1-10.</w:t>
      </w:r>
    </w:p>
    <w:sectPr w:rsidR="00EC1372" w:rsidRPr="00842DA0" w:rsidSect="00FC73E0">
      <w:headerReference w:type="first" r:id="rId9"/>
      <w:type w:val="continuous"/>
      <w:pgSz w:w="12240" w:h="15840"/>
      <w:pgMar w:top="720" w:right="1440" w:bottom="72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0F14" w:rsidRDefault="001C0F14">
      <w:r>
        <w:separator/>
      </w:r>
    </w:p>
  </w:endnote>
  <w:endnote w:type="continuationSeparator" w:id="0">
    <w:p w:rsidR="001C0F14" w:rsidRDefault="001C0F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0F14" w:rsidRDefault="001C0F14">
      <w:r>
        <w:separator/>
      </w:r>
    </w:p>
  </w:footnote>
  <w:footnote w:type="continuationSeparator" w:id="0">
    <w:p w:rsidR="001C0F14" w:rsidRDefault="001C0F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0903" w:rsidRDefault="00D10903" w:rsidP="00DC69F1">
    <w:pPr>
      <w:pStyle w:val="Intestazione"/>
      <w:tabs>
        <w:tab w:val="clear" w:pos="5400"/>
        <w:tab w:val="center" w:pos="851"/>
      </w:tabs>
      <w:jc w:val="right"/>
    </w:pPr>
    <w:r>
      <w:rPr>
        <w:lang w:val="en-US"/>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4545A"/>
    <w:multiLevelType w:val="hybridMultilevel"/>
    <w:tmpl w:val="E138CFD6"/>
    <w:lvl w:ilvl="0" w:tplc="7292CC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BF01E0D"/>
    <w:multiLevelType w:val="singleLevel"/>
    <w:tmpl w:val="17E28CCC"/>
    <w:lvl w:ilvl="0">
      <w:numFmt w:val="bullet"/>
      <w:lvlText w:val="-"/>
      <w:lvlJc w:val="left"/>
      <w:pPr>
        <w:tabs>
          <w:tab w:val="num" w:pos="360"/>
        </w:tabs>
        <w:ind w:left="360" w:hanging="360"/>
      </w:pPr>
      <w:rPr>
        <w:rFonts w:ascii="Times New Roman" w:hAnsi="Times New Roman" w:hint="default"/>
      </w:rPr>
    </w:lvl>
  </w:abstractNum>
  <w:abstractNum w:abstractNumId="2" w15:restartNumberingAfterBreak="0">
    <w:nsid w:val="0CF670F0"/>
    <w:multiLevelType w:val="hybridMultilevel"/>
    <w:tmpl w:val="2B604F0A"/>
    <w:lvl w:ilvl="0" w:tplc="8AD6D8E4">
      <w:start w:val="1"/>
      <w:numFmt w:val="decimal"/>
      <w:lvlText w:val="%1)"/>
      <w:lvlJc w:val="left"/>
      <w:pPr>
        <w:ind w:left="928" w:hanging="360"/>
      </w:pPr>
      <w:rPr>
        <w:rFonts w:ascii="Times-Roman" w:hAnsi="Times-Roman" w:cs="Times-Roman" w:hint="default"/>
        <w:color w:val="0000FF"/>
        <w:sz w:val="19"/>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0A41059"/>
    <w:multiLevelType w:val="singleLevel"/>
    <w:tmpl w:val="B4D86B60"/>
    <w:lvl w:ilvl="0">
      <w:start w:val="1"/>
      <w:numFmt w:val="decimal"/>
      <w:lvlText w:val="%1."/>
      <w:lvlJc w:val="left"/>
      <w:pPr>
        <w:tabs>
          <w:tab w:val="num" w:pos="723"/>
        </w:tabs>
        <w:ind w:left="723" w:hanging="435"/>
      </w:pPr>
      <w:rPr>
        <w:rFonts w:hint="default"/>
      </w:rPr>
    </w:lvl>
  </w:abstractNum>
  <w:abstractNum w:abstractNumId="4" w15:restartNumberingAfterBreak="0">
    <w:nsid w:val="10E67A70"/>
    <w:multiLevelType w:val="singleLevel"/>
    <w:tmpl w:val="DEDEAE42"/>
    <w:lvl w:ilvl="0">
      <w:start w:val="1"/>
      <w:numFmt w:val="decimal"/>
      <w:lvlText w:val="%1"/>
      <w:lvlJc w:val="left"/>
      <w:pPr>
        <w:tabs>
          <w:tab w:val="num" w:pos="720"/>
        </w:tabs>
        <w:ind w:left="720" w:hanging="720"/>
      </w:pPr>
      <w:rPr>
        <w:rFonts w:hint="default"/>
      </w:rPr>
    </w:lvl>
  </w:abstractNum>
  <w:abstractNum w:abstractNumId="5" w15:restartNumberingAfterBreak="0">
    <w:nsid w:val="12D63ED5"/>
    <w:multiLevelType w:val="hybridMultilevel"/>
    <w:tmpl w:val="6B46CECA"/>
    <w:lvl w:ilvl="0" w:tplc="D80E4F2A">
      <w:start w:val="1"/>
      <w:numFmt w:val="bullet"/>
      <w:lvlText w:val=""/>
      <w:lvlJc w:val="left"/>
      <w:pPr>
        <w:tabs>
          <w:tab w:val="num" w:pos="720"/>
        </w:tabs>
        <w:ind w:left="720" w:hanging="360"/>
      </w:pPr>
      <w:rPr>
        <w:rFonts w:ascii="Symbol" w:hAnsi="Symbol" w:hint="default"/>
      </w:rPr>
    </w:lvl>
    <w:lvl w:ilvl="1" w:tplc="54768AEA">
      <w:start w:val="1"/>
      <w:numFmt w:val="bullet"/>
      <w:lvlText w:val="o"/>
      <w:lvlJc w:val="left"/>
      <w:pPr>
        <w:tabs>
          <w:tab w:val="num" w:pos="1440"/>
        </w:tabs>
        <w:ind w:left="1440" w:hanging="360"/>
      </w:pPr>
      <w:rPr>
        <w:rFonts w:ascii="Courier New" w:hAnsi="Courier New" w:hint="default"/>
      </w:rPr>
    </w:lvl>
    <w:lvl w:ilvl="2" w:tplc="A1723D30" w:tentative="1">
      <w:start w:val="1"/>
      <w:numFmt w:val="bullet"/>
      <w:lvlText w:val=""/>
      <w:lvlJc w:val="left"/>
      <w:pPr>
        <w:tabs>
          <w:tab w:val="num" w:pos="2160"/>
        </w:tabs>
        <w:ind w:left="2160" w:hanging="360"/>
      </w:pPr>
      <w:rPr>
        <w:rFonts w:ascii="Wingdings" w:hAnsi="Wingdings" w:hint="default"/>
      </w:rPr>
    </w:lvl>
    <w:lvl w:ilvl="3" w:tplc="BD7E0AB8" w:tentative="1">
      <w:start w:val="1"/>
      <w:numFmt w:val="bullet"/>
      <w:lvlText w:val=""/>
      <w:lvlJc w:val="left"/>
      <w:pPr>
        <w:tabs>
          <w:tab w:val="num" w:pos="2880"/>
        </w:tabs>
        <w:ind w:left="2880" w:hanging="360"/>
      </w:pPr>
      <w:rPr>
        <w:rFonts w:ascii="Symbol" w:hAnsi="Symbol" w:hint="default"/>
      </w:rPr>
    </w:lvl>
    <w:lvl w:ilvl="4" w:tplc="70ACD30A" w:tentative="1">
      <w:start w:val="1"/>
      <w:numFmt w:val="bullet"/>
      <w:lvlText w:val="o"/>
      <w:lvlJc w:val="left"/>
      <w:pPr>
        <w:tabs>
          <w:tab w:val="num" w:pos="3600"/>
        </w:tabs>
        <w:ind w:left="3600" w:hanging="360"/>
      </w:pPr>
      <w:rPr>
        <w:rFonts w:ascii="Courier New" w:hAnsi="Courier New" w:hint="default"/>
      </w:rPr>
    </w:lvl>
    <w:lvl w:ilvl="5" w:tplc="9D6CA2C8" w:tentative="1">
      <w:start w:val="1"/>
      <w:numFmt w:val="bullet"/>
      <w:lvlText w:val=""/>
      <w:lvlJc w:val="left"/>
      <w:pPr>
        <w:tabs>
          <w:tab w:val="num" w:pos="4320"/>
        </w:tabs>
        <w:ind w:left="4320" w:hanging="360"/>
      </w:pPr>
      <w:rPr>
        <w:rFonts w:ascii="Wingdings" w:hAnsi="Wingdings" w:hint="default"/>
      </w:rPr>
    </w:lvl>
    <w:lvl w:ilvl="6" w:tplc="6430E79C" w:tentative="1">
      <w:start w:val="1"/>
      <w:numFmt w:val="bullet"/>
      <w:lvlText w:val=""/>
      <w:lvlJc w:val="left"/>
      <w:pPr>
        <w:tabs>
          <w:tab w:val="num" w:pos="5040"/>
        </w:tabs>
        <w:ind w:left="5040" w:hanging="360"/>
      </w:pPr>
      <w:rPr>
        <w:rFonts w:ascii="Symbol" w:hAnsi="Symbol" w:hint="default"/>
      </w:rPr>
    </w:lvl>
    <w:lvl w:ilvl="7" w:tplc="D230F1EC" w:tentative="1">
      <w:start w:val="1"/>
      <w:numFmt w:val="bullet"/>
      <w:lvlText w:val="o"/>
      <w:lvlJc w:val="left"/>
      <w:pPr>
        <w:tabs>
          <w:tab w:val="num" w:pos="5760"/>
        </w:tabs>
        <w:ind w:left="5760" w:hanging="360"/>
      </w:pPr>
      <w:rPr>
        <w:rFonts w:ascii="Courier New" w:hAnsi="Courier New" w:hint="default"/>
      </w:rPr>
    </w:lvl>
    <w:lvl w:ilvl="8" w:tplc="6D2A64A6"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7F0437"/>
    <w:multiLevelType w:val="singleLevel"/>
    <w:tmpl w:val="924860C8"/>
    <w:lvl w:ilvl="0">
      <w:start w:val="12"/>
      <w:numFmt w:val="bullet"/>
      <w:lvlText w:val="-"/>
      <w:lvlJc w:val="left"/>
      <w:pPr>
        <w:tabs>
          <w:tab w:val="num" w:pos="420"/>
        </w:tabs>
        <w:ind w:left="420" w:hanging="360"/>
      </w:pPr>
      <w:rPr>
        <w:rFonts w:ascii="Times New Roman" w:hAnsi="Times New Roman" w:hint="default"/>
      </w:rPr>
    </w:lvl>
  </w:abstractNum>
  <w:abstractNum w:abstractNumId="7" w15:restartNumberingAfterBreak="0">
    <w:nsid w:val="24DC3391"/>
    <w:multiLevelType w:val="singleLevel"/>
    <w:tmpl w:val="0809000F"/>
    <w:lvl w:ilvl="0">
      <w:start w:val="1"/>
      <w:numFmt w:val="decimal"/>
      <w:lvlText w:val="%1."/>
      <w:lvlJc w:val="left"/>
      <w:pPr>
        <w:tabs>
          <w:tab w:val="num" w:pos="360"/>
        </w:tabs>
        <w:ind w:left="360" w:hanging="360"/>
      </w:pPr>
    </w:lvl>
  </w:abstractNum>
  <w:abstractNum w:abstractNumId="8" w15:restartNumberingAfterBreak="0">
    <w:nsid w:val="286204CC"/>
    <w:multiLevelType w:val="hybridMultilevel"/>
    <w:tmpl w:val="5B88F87E"/>
    <w:lvl w:ilvl="0" w:tplc="1DCCA2C0">
      <w:start w:val="1"/>
      <w:numFmt w:val="lowerRoman"/>
      <w:lvlText w:val="%1.)"/>
      <w:lvlJc w:val="left"/>
      <w:pPr>
        <w:tabs>
          <w:tab w:val="num" w:pos="540"/>
        </w:tabs>
        <w:ind w:left="255" w:hanging="435"/>
      </w:pPr>
      <w:rPr>
        <w:rFonts w:hint="default"/>
      </w:rPr>
    </w:lvl>
    <w:lvl w:ilvl="1" w:tplc="187A4200" w:tentative="1">
      <w:start w:val="1"/>
      <w:numFmt w:val="lowerLetter"/>
      <w:lvlText w:val="%2."/>
      <w:lvlJc w:val="left"/>
      <w:pPr>
        <w:tabs>
          <w:tab w:val="num" w:pos="1260"/>
        </w:tabs>
        <w:ind w:left="1260" w:hanging="360"/>
      </w:pPr>
    </w:lvl>
    <w:lvl w:ilvl="2" w:tplc="78281E7A" w:tentative="1">
      <w:start w:val="1"/>
      <w:numFmt w:val="lowerRoman"/>
      <w:lvlText w:val="%3."/>
      <w:lvlJc w:val="right"/>
      <w:pPr>
        <w:tabs>
          <w:tab w:val="num" w:pos="1980"/>
        </w:tabs>
        <w:ind w:left="1980" w:hanging="180"/>
      </w:pPr>
    </w:lvl>
    <w:lvl w:ilvl="3" w:tplc="8DFEC478" w:tentative="1">
      <w:start w:val="1"/>
      <w:numFmt w:val="decimal"/>
      <w:lvlText w:val="%4."/>
      <w:lvlJc w:val="left"/>
      <w:pPr>
        <w:tabs>
          <w:tab w:val="num" w:pos="2700"/>
        </w:tabs>
        <w:ind w:left="2700" w:hanging="360"/>
      </w:pPr>
    </w:lvl>
    <w:lvl w:ilvl="4" w:tplc="D20C9716" w:tentative="1">
      <w:start w:val="1"/>
      <w:numFmt w:val="lowerLetter"/>
      <w:lvlText w:val="%5."/>
      <w:lvlJc w:val="left"/>
      <w:pPr>
        <w:tabs>
          <w:tab w:val="num" w:pos="3420"/>
        </w:tabs>
        <w:ind w:left="3420" w:hanging="360"/>
      </w:pPr>
    </w:lvl>
    <w:lvl w:ilvl="5" w:tplc="BB74D67A" w:tentative="1">
      <w:start w:val="1"/>
      <w:numFmt w:val="lowerRoman"/>
      <w:lvlText w:val="%6."/>
      <w:lvlJc w:val="right"/>
      <w:pPr>
        <w:tabs>
          <w:tab w:val="num" w:pos="4140"/>
        </w:tabs>
        <w:ind w:left="4140" w:hanging="180"/>
      </w:pPr>
    </w:lvl>
    <w:lvl w:ilvl="6" w:tplc="936AAE82" w:tentative="1">
      <w:start w:val="1"/>
      <w:numFmt w:val="decimal"/>
      <w:lvlText w:val="%7."/>
      <w:lvlJc w:val="left"/>
      <w:pPr>
        <w:tabs>
          <w:tab w:val="num" w:pos="4860"/>
        </w:tabs>
        <w:ind w:left="4860" w:hanging="360"/>
      </w:pPr>
    </w:lvl>
    <w:lvl w:ilvl="7" w:tplc="4558B81E" w:tentative="1">
      <w:start w:val="1"/>
      <w:numFmt w:val="lowerLetter"/>
      <w:lvlText w:val="%8."/>
      <w:lvlJc w:val="left"/>
      <w:pPr>
        <w:tabs>
          <w:tab w:val="num" w:pos="5580"/>
        </w:tabs>
        <w:ind w:left="5580" w:hanging="360"/>
      </w:pPr>
    </w:lvl>
    <w:lvl w:ilvl="8" w:tplc="0B588280" w:tentative="1">
      <w:start w:val="1"/>
      <w:numFmt w:val="lowerRoman"/>
      <w:lvlText w:val="%9."/>
      <w:lvlJc w:val="right"/>
      <w:pPr>
        <w:tabs>
          <w:tab w:val="num" w:pos="6300"/>
        </w:tabs>
        <w:ind w:left="6300" w:hanging="180"/>
      </w:pPr>
    </w:lvl>
  </w:abstractNum>
  <w:abstractNum w:abstractNumId="9" w15:restartNumberingAfterBreak="0">
    <w:nsid w:val="2EAA7558"/>
    <w:multiLevelType w:val="hybridMultilevel"/>
    <w:tmpl w:val="EE18B334"/>
    <w:lvl w:ilvl="0" w:tplc="98F0BF6A">
      <w:start w:val="1"/>
      <w:numFmt w:val="bullet"/>
      <w:lvlText w:val=""/>
      <w:lvlJc w:val="left"/>
      <w:pPr>
        <w:tabs>
          <w:tab w:val="num" w:pos="720"/>
        </w:tabs>
        <w:ind w:left="720" w:hanging="360"/>
      </w:pPr>
      <w:rPr>
        <w:rFonts w:ascii="Symbol" w:hAnsi="Symbol" w:hint="default"/>
      </w:rPr>
    </w:lvl>
    <w:lvl w:ilvl="1" w:tplc="DDA6BB7E" w:tentative="1">
      <w:start w:val="1"/>
      <w:numFmt w:val="bullet"/>
      <w:lvlText w:val="o"/>
      <w:lvlJc w:val="left"/>
      <w:pPr>
        <w:tabs>
          <w:tab w:val="num" w:pos="1440"/>
        </w:tabs>
        <w:ind w:left="1440" w:hanging="360"/>
      </w:pPr>
      <w:rPr>
        <w:rFonts w:ascii="Courier New" w:hAnsi="Courier New" w:hint="default"/>
      </w:rPr>
    </w:lvl>
    <w:lvl w:ilvl="2" w:tplc="5596EAA6" w:tentative="1">
      <w:start w:val="1"/>
      <w:numFmt w:val="bullet"/>
      <w:lvlText w:val=""/>
      <w:lvlJc w:val="left"/>
      <w:pPr>
        <w:tabs>
          <w:tab w:val="num" w:pos="2160"/>
        </w:tabs>
        <w:ind w:left="2160" w:hanging="360"/>
      </w:pPr>
      <w:rPr>
        <w:rFonts w:ascii="Wingdings" w:hAnsi="Wingdings" w:hint="default"/>
      </w:rPr>
    </w:lvl>
    <w:lvl w:ilvl="3" w:tplc="9B547588" w:tentative="1">
      <w:start w:val="1"/>
      <w:numFmt w:val="bullet"/>
      <w:lvlText w:val=""/>
      <w:lvlJc w:val="left"/>
      <w:pPr>
        <w:tabs>
          <w:tab w:val="num" w:pos="2880"/>
        </w:tabs>
        <w:ind w:left="2880" w:hanging="360"/>
      </w:pPr>
      <w:rPr>
        <w:rFonts w:ascii="Symbol" w:hAnsi="Symbol" w:hint="default"/>
      </w:rPr>
    </w:lvl>
    <w:lvl w:ilvl="4" w:tplc="4760A386" w:tentative="1">
      <w:start w:val="1"/>
      <w:numFmt w:val="bullet"/>
      <w:lvlText w:val="o"/>
      <w:lvlJc w:val="left"/>
      <w:pPr>
        <w:tabs>
          <w:tab w:val="num" w:pos="3600"/>
        </w:tabs>
        <w:ind w:left="3600" w:hanging="360"/>
      </w:pPr>
      <w:rPr>
        <w:rFonts w:ascii="Courier New" w:hAnsi="Courier New" w:hint="default"/>
      </w:rPr>
    </w:lvl>
    <w:lvl w:ilvl="5" w:tplc="E674A128" w:tentative="1">
      <w:start w:val="1"/>
      <w:numFmt w:val="bullet"/>
      <w:lvlText w:val=""/>
      <w:lvlJc w:val="left"/>
      <w:pPr>
        <w:tabs>
          <w:tab w:val="num" w:pos="4320"/>
        </w:tabs>
        <w:ind w:left="4320" w:hanging="360"/>
      </w:pPr>
      <w:rPr>
        <w:rFonts w:ascii="Wingdings" w:hAnsi="Wingdings" w:hint="default"/>
      </w:rPr>
    </w:lvl>
    <w:lvl w:ilvl="6" w:tplc="EEC81068" w:tentative="1">
      <w:start w:val="1"/>
      <w:numFmt w:val="bullet"/>
      <w:lvlText w:val=""/>
      <w:lvlJc w:val="left"/>
      <w:pPr>
        <w:tabs>
          <w:tab w:val="num" w:pos="5040"/>
        </w:tabs>
        <w:ind w:left="5040" w:hanging="360"/>
      </w:pPr>
      <w:rPr>
        <w:rFonts w:ascii="Symbol" w:hAnsi="Symbol" w:hint="default"/>
      </w:rPr>
    </w:lvl>
    <w:lvl w:ilvl="7" w:tplc="C80E6A9E" w:tentative="1">
      <w:start w:val="1"/>
      <w:numFmt w:val="bullet"/>
      <w:lvlText w:val="o"/>
      <w:lvlJc w:val="left"/>
      <w:pPr>
        <w:tabs>
          <w:tab w:val="num" w:pos="5760"/>
        </w:tabs>
        <w:ind w:left="5760" w:hanging="360"/>
      </w:pPr>
      <w:rPr>
        <w:rFonts w:ascii="Courier New" w:hAnsi="Courier New" w:hint="default"/>
      </w:rPr>
    </w:lvl>
    <w:lvl w:ilvl="8" w:tplc="9E2A2B0C"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8B81A2E"/>
    <w:multiLevelType w:val="hybridMultilevel"/>
    <w:tmpl w:val="60367C9A"/>
    <w:lvl w:ilvl="0" w:tplc="901C2F64">
      <w:start w:val="1"/>
      <w:numFmt w:val="lowerRoman"/>
      <w:lvlText w:val="%1.)"/>
      <w:lvlJc w:val="left"/>
      <w:pPr>
        <w:tabs>
          <w:tab w:val="num" w:pos="720"/>
        </w:tabs>
        <w:ind w:left="435" w:hanging="435"/>
      </w:pPr>
      <w:rPr>
        <w:rFonts w:hint="default"/>
      </w:rPr>
    </w:lvl>
    <w:lvl w:ilvl="1" w:tplc="919A3266">
      <w:start w:val="8"/>
      <w:numFmt w:val="decimal"/>
      <w:lvlText w:val="%2."/>
      <w:lvlJc w:val="left"/>
      <w:pPr>
        <w:tabs>
          <w:tab w:val="num" w:pos="1080"/>
        </w:tabs>
        <w:ind w:left="1080" w:hanging="360"/>
      </w:pPr>
      <w:rPr>
        <w:rFonts w:hint="default"/>
      </w:rPr>
    </w:lvl>
    <w:lvl w:ilvl="2" w:tplc="FB7EA6B4" w:tentative="1">
      <w:start w:val="1"/>
      <w:numFmt w:val="lowerRoman"/>
      <w:lvlText w:val="%3."/>
      <w:lvlJc w:val="right"/>
      <w:pPr>
        <w:tabs>
          <w:tab w:val="num" w:pos="1800"/>
        </w:tabs>
        <w:ind w:left="1800" w:hanging="180"/>
      </w:pPr>
    </w:lvl>
    <w:lvl w:ilvl="3" w:tplc="D8F82E46" w:tentative="1">
      <w:start w:val="1"/>
      <w:numFmt w:val="decimal"/>
      <w:lvlText w:val="%4."/>
      <w:lvlJc w:val="left"/>
      <w:pPr>
        <w:tabs>
          <w:tab w:val="num" w:pos="2520"/>
        </w:tabs>
        <w:ind w:left="2520" w:hanging="360"/>
      </w:pPr>
    </w:lvl>
    <w:lvl w:ilvl="4" w:tplc="8FAE7E94" w:tentative="1">
      <w:start w:val="1"/>
      <w:numFmt w:val="lowerLetter"/>
      <w:lvlText w:val="%5."/>
      <w:lvlJc w:val="left"/>
      <w:pPr>
        <w:tabs>
          <w:tab w:val="num" w:pos="3240"/>
        </w:tabs>
        <w:ind w:left="3240" w:hanging="360"/>
      </w:pPr>
    </w:lvl>
    <w:lvl w:ilvl="5" w:tplc="7D40A71A" w:tentative="1">
      <w:start w:val="1"/>
      <w:numFmt w:val="lowerRoman"/>
      <w:lvlText w:val="%6."/>
      <w:lvlJc w:val="right"/>
      <w:pPr>
        <w:tabs>
          <w:tab w:val="num" w:pos="3960"/>
        </w:tabs>
        <w:ind w:left="3960" w:hanging="180"/>
      </w:pPr>
    </w:lvl>
    <w:lvl w:ilvl="6" w:tplc="28A0C8E0" w:tentative="1">
      <w:start w:val="1"/>
      <w:numFmt w:val="decimal"/>
      <w:lvlText w:val="%7."/>
      <w:lvlJc w:val="left"/>
      <w:pPr>
        <w:tabs>
          <w:tab w:val="num" w:pos="4680"/>
        </w:tabs>
        <w:ind w:left="4680" w:hanging="360"/>
      </w:pPr>
    </w:lvl>
    <w:lvl w:ilvl="7" w:tplc="E9AE7F84" w:tentative="1">
      <w:start w:val="1"/>
      <w:numFmt w:val="lowerLetter"/>
      <w:lvlText w:val="%8."/>
      <w:lvlJc w:val="left"/>
      <w:pPr>
        <w:tabs>
          <w:tab w:val="num" w:pos="5400"/>
        </w:tabs>
        <w:ind w:left="5400" w:hanging="360"/>
      </w:pPr>
    </w:lvl>
    <w:lvl w:ilvl="8" w:tplc="4D5E9CDC" w:tentative="1">
      <w:start w:val="1"/>
      <w:numFmt w:val="lowerRoman"/>
      <w:lvlText w:val="%9."/>
      <w:lvlJc w:val="right"/>
      <w:pPr>
        <w:tabs>
          <w:tab w:val="num" w:pos="6120"/>
        </w:tabs>
        <w:ind w:left="6120" w:hanging="180"/>
      </w:pPr>
    </w:lvl>
  </w:abstractNum>
  <w:abstractNum w:abstractNumId="11" w15:restartNumberingAfterBreak="0">
    <w:nsid w:val="3A2C5EE1"/>
    <w:multiLevelType w:val="hybridMultilevel"/>
    <w:tmpl w:val="323EEBB0"/>
    <w:lvl w:ilvl="0" w:tplc="BCD83564">
      <w:start w:val="1"/>
      <w:numFmt w:val="lowerLetter"/>
      <w:lvlText w:val="%1)"/>
      <w:lvlJc w:val="left"/>
      <w:pPr>
        <w:tabs>
          <w:tab w:val="num" w:pos="720"/>
        </w:tabs>
        <w:ind w:left="720" w:hanging="360"/>
      </w:pPr>
    </w:lvl>
    <w:lvl w:ilvl="1" w:tplc="92681BAE" w:tentative="1">
      <w:start w:val="1"/>
      <w:numFmt w:val="lowerLetter"/>
      <w:lvlText w:val="%2."/>
      <w:lvlJc w:val="left"/>
      <w:pPr>
        <w:tabs>
          <w:tab w:val="num" w:pos="1440"/>
        </w:tabs>
        <w:ind w:left="1440" w:hanging="360"/>
      </w:pPr>
    </w:lvl>
    <w:lvl w:ilvl="2" w:tplc="4FA4D8D0" w:tentative="1">
      <w:start w:val="1"/>
      <w:numFmt w:val="lowerRoman"/>
      <w:lvlText w:val="%3."/>
      <w:lvlJc w:val="right"/>
      <w:pPr>
        <w:tabs>
          <w:tab w:val="num" w:pos="2160"/>
        </w:tabs>
        <w:ind w:left="2160" w:hanging="180"/>
      </w:pPr>
    </w:lvl>
    <w:lvl w:ilvl="3" w:tplc="298E9E5C" w:tentative="1">
      <w:start w:val="1"/>
      <w:numFmt w:val="decimal"/>
      <w:lvlText w:val="%4."/>
      <w:lvlJc w:val="left"/>
      <w:pPr>
        <w:tabs>
          <w:tab w:val="num" w:pos="2880"/>
        </w:tabs>
        <w:ind w:left="2880" w:hanging="360"/>
      </w:pPr>
    </w:lvl>
    <w:lvl w:ilvl="4" w:tplc="B1AC961C" w:tentative="1">
      <w:start w:val="1"/>
      <w:numFmt w:val="lowerLetter"/>
      <w:lvlText w:val="%5."/>
      <w:lvlJc w:val="left"/>
      <w:pPr>
        <w:tabs>
          <w:tab w:val="num" w:pos="3600"/>
        </w:tabs>
        <w:ind w:left="3600" w:hanging="360"/>
      </w:pPr>
    </w:lvl>
    <w:lvl w:ilvl="5" w:tplc="5894A23C" w:tentative="1">
      <w:start w:val="1"/>
      <w:numFmt w:val="lowerRoman"/>
      <w:lvlText w:val="%6."/>
      <w:lvlJc w:val="right"/>
      <w:pPr>
        <w:tabs>
          <w:tab w:val="num" w:pos="4320"/>
        </w:tabs>
        <w:ind w:left="4320" w:hanging="180"/>
      </w:pPr>
    </w:lvl>
    <w:lvl w:ilvl="6" w:tplc="89F89AB8" w:tentative="1">
      <w:start w:val="1"/>
      <w:numFmt w:val="decimal"/>
      <w:lvlText w:val="%7."/>
      <w:lvlJc w:val="left"/>
      <w:pPr>
        <w:tabs>
          <w:tab w:val="num" w:pos="5040"/>
        </w:tabs>
        <w:ind w:left="5040" w:hanging="360"/>
      </w:pPr>
    </w:lvl>
    <w:lvl w:ilvl="7" w:tplc="F94453BC" w:tentative="1">
      <w:start w:val="1"/>
      <w:numFmt w:val="lowerLetter"/>
      <w:lvlText w:val="%8."/>
      <w:lvlJc w:val="left"/>
      <w:pPr>
        <w:tabs>
          <w:tab w:val="num" w:pos="5760"/>
        </w:tabs>
        <w:ind w:left="5760" w:hanging="360"/>
      </w:pPr>
    </w:lvl>
    <w:lvl w:ilvl="8" w:tplc="C4E036A0" w:tentative="1">
      <w:start w:val="1"/>
      <w:numFmt w:val="lowerRoman"/>
      <w:lvlText w:val="%9."/>
      <w:lvlJc w:val="right"/>
      <w:pPr>
        <w:tabs>
          <w:tab w:val="num" w:pos="6480"/>
        </w:tabs>
        <w:ind w:left="6480" w:hanging="180"/>
      </w:pPr>
    </w:lvl>
  </w:abstractNum>
  <w:abstractNum w:abstractNumId="12" w15:restartNumberingAfterBreak="0">
    <w:nsid w:val="3E1A25F6"/>
    <w:multiLevelType w:val="hybridMultilevel"/>
    <w:tmpl w:val="E99808A0"/>
    <w:lvl w:ilvl="0" w:tplc="2D765C34">
      <w:start w:val="1"/>
      <w:numFmt w:val="lowerRoman"/>
      <w:lvlText w:val="%1.)"/>
      <w:lvlJc w:val="left"/>
      <w:pPr>
        <w:tabs>
          <w:tab w:val="num" w:pos="720"/>
        </w:tabs>
        <w:ind w:left="435" w:hanging="435"/>
      </w:pPr>
      <w:rPr>
        <w:rFonts w:hint="default"/>
      </w:rPr>
    </w:lvl>
    <w:lvl w:ilvl="1" w:tplc="C8D08BB8" w:tentative="1">
      <w:start w:val="1"/>
      <w:numFmt w:val="lowerLetter"/>
      <w:lvlText w:val="%2."/>
      <w:lvlJc w:val="left"/>
      <w:pPr>
        <w:tabs>
          <w:tab w:val="num" w:pos="1440"/>
        </w:tabs>
        <w:ind w:left="1440" w:hanging="360"/>
      </w:pPr>
    </w:lvl>
    <w:lvl w:ilvl="2" w:tplc="B65A1C60" w:tentative="1">
      <w:start w:val="1"/>
      <w:numFmt w:val="lowerRoman"/>
      <w:lvlText w:val="%3."/>
      <w:lvlJc w:val="right"/>
      <w:pPr>
        <w:tabs>
          <w:tab w:val="num" w:pos="2160"/>
        </w:tabs>
        <w:ind w:left="2160" w:hanging="180"/>
      </w:pPr>
    </w:lvl>
    <w:lvl w:ilvl="3" w:tplc="D9D425A8" w:tentative="1">
      <w:start w:val="1"/>
      <w:numFmt w:val="decimal"/>
      <w:lvlText w:val="%4."/>
      <w:lvlJc w:val="left"/>
      <w:pPr>
        <w:tabs>
          <w:tab w:val="num" w:pos="2880"/>
        </w:tabs>
        <w:ind w:left="2880" w:hanging="360"/>
      </w:pPr>
    </w:lvl>
    <w:lvl w:ilvl="4" w:tplc="17CE7CD4" w:tentative="1">
      <w:start w:val="1"/>
      <w:numFmt w:val="lowerLetter"/>
      <w:lvlText w:val="%5."/>
      <w:lvlJc w:val="left"/>
      <w:pPr>
        <w:tabs>
          <w:tab w:val="num" w:pos="3600"/>
        </w:tabs>
        <w:ind w:left="3600" w:hanging="360"/>
      </w:pPr>
    </w:lvl>
    <w:lvl w:ilvl="5" w:tplc="671E54A0" w:tentative="1">
      <w:start w:val="1"/>
      <w:numFmt w:val="lowerRoman"/>
      <w:lvlText w:val="%6."/>
      <w:lvlJc w:val="right"/>
      <w:pPr>
        <w:tabs>
          <w:tab w:val="num" w:pos="4320"/>
        </w:tabs>
        <w:ind w:left="4320" w:hanging="180"/>
      </w:pPr>
    </w:lvl>
    <w:lvl w:ilvl="6" w:tplc="E5FA2F90" w:tentative="1">
      <w:start w:val="1"/>
      <w:numFmt w:val="decimal"/>
      <w:lvlText w:val="%7."/>
      <w:lvlJc w:val="left"/>
      <w:pPr>
        <w:tabs>
          <w:tab w:val="num" w:pos="5040"/>
        </w:tabs>
        <w:ind w:left="5040" w:hanging="360"/>
      </w:pPr>
    </w:lvl>
    <w:lvl w:ilvl="7" w:tplc="0E5E878A" w:tentative="1">
      <w:start w:val="1"/>
      <w:numFmt w:val="lowerLetter"/>
      <w:lvlText w:val="%8."/>
      <w:lvlJc w:val="left"/>
      <w:pPr>
        <w:tabs>
          <w:tab w:val="num" w:pos="5760"/>
        </w:tabs>
        <w:ind w:left="5760" w:hanging="360"/>
      </w:pPr>
    </w:lvl>
    <w:lvl w:ilvl="8" w:tplc="4A528942" w:tentative="1">
      <w:start w:val="1"/>
      <w:numFmt w:val="lowerRoman"/>
      <w:lvlText w:val="%9."/>
      <w:lvlJc w:val="right"/>
      <w:pPr>
        <w:tabs>
          <w:tab w:val="num" w:pos="6480"/>
        </w:tabs>
        <w:ind w:left="6480" w:hanging="180"/>
      </w:pPr>
    </w:lvl>
  </w:abstractNum>
  <w:abstractNum w:abstractNumId="13" w15:restartNumberingAfterBreak="0">
    <w:nsid w:val="3E3716A3"/>
    <w:multiLevelType w:val="hybridMultilevel"/>
    <w:tmpl w:val="2B604F0A"/>
    <w:lvl w:ilvl="0" w:tplc="8AD6D8E4">
      <w:start w:val="1"/>
      <w:numFmt w:val="decimal"/>
      <w:lvlText w:val="%1)"/>
      <w:lvlJc w:val="left"/>
      <w:pPr>
        <w:ind w:left="928" w:hanging="360"/>
      </w:pPr>
      <w:rPr>
        <w:rFonts w:ascii="Times-Roman" w:hAnsi="Times-Roman" w:cs="Times-Roman" w:hint="default"/>
        <w:color w:val="0000FF"/>
        <w:sz w:val="19"/>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3F207471"/>
    <w:multiLevelType w:val="hybridMultilevel"/>
    <w:tmpl w:val="D2EC5A26"/>
    <w:lvl w:ilvl="0" w:tplc="C4DCBDDE">
      <w:start w:val="1"/>
      <w:numFmt w:val="bullet"/>
      <w:lvlText w:val=""/>
      <w:lvlJc w:val="left"/>
      <w:pPr>
        <w:tabs>
          <w:tab w:val="num" w:pos="720"/>
        </w:tabs>
        <w:ind w:left="720" w:hanging="360"/>
      </w:pPr>
      <w:rPr>
        <w:rFonts w:ascii="Symbol" w:hAnsi="Symbol" w:hint="default"/>
      </w:rPr>
    </w:lvl>
    <w:lvl w:ilvl="1" w:tplc="5D6A12B0" w:tentative="1">
      <w:start w:val="1"/>
      <w:numFmt w:val="bullet"/>
      <w:lvlText w:val="o"/>
      <w:lvlJc w:val="left"/>
      <w:pPr>
        <w:tabs>
          <w:tab w:val="num" w:pos="1440"/>
        </w:tabs>
        <w:ind w:left="1440" w:hanging="360"/>
      </w:pPr>
      <w:rPr>
        <w:rFonts w:ascii="Courier New" w:hAnsi="Courier New" w:hint="default"/>
      </w:rPr>
    </w:lvl>
    <w:lvl w:ilvl="2" w:tplc="2E6AF20A" w:tentative="1">
      <w:start w:val="1"/>
      <w:numFmt w:val="bullet"/>
      <w:lvlText w:val=""/>
      <w:lvlJc w:val="left"/>
      <w:pPr>
        <w:tabs>
          <w:tab w:val="num" w:pos="2160"/>
        </w:tabs>
        <w:ind w:left="2160" w:hanging="360"/>
      </w:pPr>
      <w:rPr>
        <w:rFonts w:ascii="Wingdings" w:hAnsi="Wingdings" w:hint="default"/>
      </w:rPr>
    </w:lvl>
    <w:lvl w:ilvl="3" w:tplc="EB408498" w:tentative="1">
      <w:start w:val="1"/>
      <w:numFmt w:val="bullet"/>
      <w:lvlText w:val=""/>
      <w:lvlJc w:val="left"/>
      <w:pPr>
        <w:tabs>
          <w:tab w:val="num" w:pos="2880"/>
        </w:tabs>
        <w:ind w:left="2880" w:hanging="360"/>
      </w:pPr>
      <w:rPr>
        <w:rFonts w:ascii="Symbol" w:hAnsi="Symbol" w:hint="default"/>
      </w:rPr>
    </w:lvl>
    <w:lvl w:ilvl="4" w:tplc="36EC8C60" w:tentative="1">
      <w:start w:val="1"/>
      <w:numFmt w:val="bullet"/>
      <w:lvlText w:val="o"/>
      <w:lvlJc w:val="left"/>
      <w:pPr>
        <w:tabs>
          <w:tab w:val="num" w:pos="3600"/>
        </w:tabs>
        <w:ind w:left="3600" w:hanging="360"/>
      </w:pPr>
      <w:rPr>
        <w:rFonts w:ascii="Courier New" w:hAnsi="Courier New" w:hint="default"/>
      </w:rPr>
    </w:lvl>
    <w:lvl w:ilvl="5" w:tplc="E2F8C35C" w:tentative="1">
      <w:start w:val="1"/>
      <w:numFmt w:val="bullet"/>
      <w:lvlText w:val=""/>
      <w:lvlJc w:val="left"/>
      <w:pPr>
        <w:tabs>
          <w:tab w:val="num" w:pos="4320"/>
        </w:tabs>
        <w:ind w:left="4320" w:hanging="360"/>
      </w:pPr>
      <w:rPr>
        <w:rFonts w:ascii="Wingdings" w:hAnsi="Wingdings" w:hint="default"/>
      </w:rPr>
    </w:lvl>
    <w:lvl w:ilvl="6" w:tplc="30F6BD9A" w:tentative="1">
      <w:start w:val="1"/>
      <w:numFmt w:val="bullet"/>
      <w:lvlText w:val=""/>
      <w:lvlJc w:val="left"/>
      <w:pPr>
        <w:tabs>
          <w:tab w:val="num" w:pos="5040"/>
        </w:tabs>
        <w:ind w:left="5040" w:hanging="360"/>
      </w:pPr>
      <w:rPr>
        <w:rFonts w:ascii="Symbol" w:hAnsi="Symbol" w:hint="default"/>
      </w:rPr>
    </w:lvl>
    <w:lvl w:ilvl="7" w:tplc="4DD2F910" w:tentative="1">
      <w:start w:val="1"/>
      <w:numFmt w:val="bullet"/>
      <w:lvlText w:val="o"/>
      <w:lvlJc w:val="left"/>
      <w:pPr>
        <w:tabs>
          <w:tab w:val="num" w:pos="5760"/>
        </w:tabs>
        <w:ind w:left="5760" w:hanging="360"/>
      </w:pPr>
      <w:rPr>
        <w:rFonts w:ascii="Courier New" w:hAnsi="Courier New" w:hint="default"/>
      </w:rPr>
    </w:lvl>
    <w:lvl w:ilvl="8" w:tplc="6BE4AA44"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0484757"/>
    <w:multiLevelType w:val="hybridMultilevel"/>
    <w:tmpl w:val="2536FB92"/>
    <w:lvl w:ilvl="0" w:tplc="3AB0DE06">
      <w:start w:val="1"/>
      <w:numFmt w:val="bullet"/>
      <w:lvlText w:val=""/>
      <w:lvlJc w:val="left"/>
      <w:pPr>
        <w:tabs>
          <w:tab w:val="num" w:pos="1440"/>
        </w:tabs>
        <w:ind w:left="1440" w:hanging="360"/>
      </w:pPr>
      <w:rPr>
        <w:rFonts w:ascii="Symbol" w:hAnsi="Symbol" w:hint="default"/>
      </w:rPr>
    </w:lvl>
    <w:lvl w:ilvl="1" w:tplc="1E7E1D64" w:tentative="1">
      <w:start w:val="1"/>
      <w:numFmt w:val="bullet"/>
      <w:lvlText w:val="o"/>
      <w:lvlJc w:val="left"/>
      <w:pPr>
        <w:tabs>
          <w:tab w:val="num" w:pos="2160"/>
        </w:tabs>
        <w:ind w:left="2160" w:hanging="360"/>
      </w:pPr>
      <w:rPr>
        <w:rFonts w:ascii="Courier New" w:hAnsi="Courier New" w:hint="default"/>
      </w:rPr>
    </w:lvl>
    <w:lvl w:ilvl="2" w:tplc="1054EC3C" w:tentative="1">
      <w:start w:val="1"/>
      <w:numFmt w:val="bullet"/>
      <w:lvlText w:val=""/>
      <w:lvlJc w:val="left"/>
      <w:pPr>
        <w:tabs>
          <w:tab w:val="num" w:pos="2880"/>
        </w:tabs>
        <w:ind w:left="2880" w:hanging="360"/>
      </w:pPr>
      <w:rPr>
        <w:rFonts w:ascii="Wingdings" w:hAnsi="Wingdings" w:hint="default"/>
      </w:rPr>
    </w:lvl>
    <w:lvl w:ilvl="3" w:tplc="40E29AFE" w:tentative="1">
      <w:start w:val="1"/>
      <w:numFmt w:val="bullet"/>
      <w:lvlText w:val=""/>
      <w:lvlJc w:val="left"/>
      <w:pPr>
        <w:tabs>
          <w:tab w:val="num" w:pos="3600"/>
        </w:tabs>
        <w:ind w:left="3600" w:hanging="360"/>
      </w:pPr>
      <w:rPr>
        <w:rFonts w:ascii="Symbol" w:hAnsi="Symbol" w:hint="default"/>
      </w:rPr>
    </w:lvl>
    <w:lvl w:ilvl="4" w:tplc="70387978" w:tentative="1">
      <w:start w:val="1"/>
      <w:numFmt w:val="bullet"/>
      <w:lvlText w:val="o"/>
      <w:lvlJc w:val="left"/>
      <w:pPr>
        <w:tabs>
          <w:tab w:val="num" w:pos="4320"/>
        </w:tabs>
        <w:ind w:left="4320" w:hanging="360"/>
      </w:pPr>
      <w:rPr>
        <w:rFonts w:ascii="Courier New" w:hAnsi="Courier New" w:hint="default"/>
      </w:rPr>
    </w:lvl>
    <w:lvl w:ilvl="5" w:tplc="87C63316" w:tentative="1">
      <w:start w:val="1"/>
      <w:numFmt w:val="bullet"/>
      <w:lvlText w:val=""/>
      <w:lvlJc w:val="left"/>
      <w:pPr>
        <w:tabs>
          <w:tab w:val="num" w:pos="5040"/>
        </w:tabs>
        <w:ind w:left="5040" w:hanging="360"/>
      </w:pPr>
      <w:rPr>
        <w:rFonts w:ascii="Wingdings" w:hAnsi="Wingdings" w:hint="default"/>
      </w:rPr>
    </w:lvl>
    <w:lvl w:ilvl="6" w:tplc="3E580BE8" w:tentative="1">
      <w:start w:val="1"/>
      <w:numFmt w:val="bullet"/>
      <w:lvlText w:val=""/>
      <w:lvlJc w:val="left"/>
      <w:pPr>
        <w:tabs>
          <w:tab w:val="num" w:pos="5760"/>
        </w:tabs>
        <w:ind w:left="5760" w:hanging="360"/>
      </w:pPr>
      <w:rPr>
        <w:rFonts w:ascii="Symbol" w:hAnsi="Symbol" w:hint="default"/>
      </w:rPr>
    </w:lvl>
    <w:lvl w:ilvl="7" w:tplc="03F07990" w:tentative="1">
      <w:start w:val="1"/>
      <w:numFmt w:val="bullet"/>
      <w:lvlText w:val="o"/>
      <w:lvlJc w:val="left"/>
      <w:pPr>
        <w:tabs>
          <w:tab w:val="num" w:pos="6480"/>
        </w:tabs>
        <w:ind w:left="6480" w:hanging="360"/>
      </w:pPr>
      <w:rPr>
        <w:rFonts w:ascii="Courier New" w:hAnsi="Courier New" w:hint="default"/>
      </w:rPr>
    </w:lvl>
    <w:lvl w:ilvl="8" w:tplc="09CE9D3C"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43EC7B76"/>
    <w:multiLevelType w:val="hybridMultilevel"/>
    <w:tmpl w:val="3C0E5202"/>
    <w:lvl w:ilvl="0" w:tplc="826834E4">
      <w:start w:val="1"/>
      <w:numFmt w:val="bullet"/>
      <w:lvlText w:val=""/>
      <w:lvlJc w:val="left"/>
      <w:pPr>
        <w:tabs>
          <w:tab w:val="num" w:pos="1440"/>
        </w:tabs>
        <w:ind w:left="1440" w:hanging="360"/>
      </w:pPr>
      <w:rPr>
        <w:rFonts w:ascii="Symbol" w:hAnsi="Symbol" w:hint="default"/>
      </w:rPr>
    </w:lvl>
    <w:lvl w:ilvl="1" w:tplc="586CB286" w:tentative="1">
      <w:start w:val="1"/>
      <w:numFmt w:val="bullet"/>
      <w:lvlText w:val="o"/>
      <w:lvlJc w:val="left"/>
      <w:pPr>
        <w:tabs>
          <w:tab w:val="num" w:pos="2160"/>
        </w:tabs>
        <w:ind w:left="2160" w:hanging="360"/>
      </w:pPr>
      <w:rPr>
        <w:rFonts w:ascii="Courier New" w:hAnsi="Courier New" w:hint="default"/>
      </w:rPr>
    </w:lvl>
    <w:lvl w:ilvl="2" w:tplc="51D862B8" w:tentative="1">
      <w:start w:val="1"/>
      <w:numFmt w:val="bullet"/>
      <w:lvlText w:val=""/>
      <w:lvlJc w:val="left"/>
      <w:pPr>
        <w:tabs>
          <w:tab w:val="num" w:pos="2880"/>
        </w:tabs>
        <w:ind w:left="2880" w:hanging="360"/>
      </w:pPr>
      <w:rPr>
        <w:rFonts w:ascii="Wingdings" w:hAnsi="Wingdings" w:hint="default"/>
      </w:rPr>
    </w:lvl>
    <w:lvl w:ilvl="3" w:tplc="AF5E23AC" w:tentative="1">
      <w:start w:val="1"/>
      <w:numFmt w:val="bullet"/>
      <w:lvlText w:val=""/>
      <w:lvlJc w:val="left"/>
      <w:pPr>
        <w:tabs>
          <w:tab w:val="num" w:pos="3600"/>
        </w:tabs>
        <w:ind w:left="3600" w:hanging="360"/>
      </w:pPr>
      <w:rPr>
        <w:rFonts w:ascii="Symbol" w:hAnsi="Symbol" w:hint="default"/>
      </w:rPr>
    </w:lvl>
    <w:lvl w:ilvl="4" w:tplc="EE12D406" w:tentative="1">
      <w:start w:val="1"/>
      <w:numFmt w:val="bullet"/>
      <w:lvlText w:val="o"/>
      <w:lvlJc w:val="left"/>
      <w:pPr>
        <w:tabs>
          <w:tab w:val="num" w:pos="4320"/>
        </w:tabs>
        <w:ind w:left="4320" w:hanging="360"/>
      </w:pPr>
      <w:rPr>
        <w:rFonts w:ascii="Courier New" w:hAnsi="Courier New" w:hint="default"/>
      </w:rPr>
    </w:lvl>
    <w:lvl w:ilvl="5" w:tplc="83BAD696" w:tentative="1">
      <w:start w:val="1"/>
      <w:numFmt w:val="bullet"/>
      <w:lvlText w:val=""/>
      <w:lvlJc w:val="left"/>
      <w:pPr>
        <w:tabs>
          <w:tab w:val="num" w:pos="5040"/>
        </w:tabs>
        <w:ind w:left="5040" w:hanging="360"/>
      </w:pPr>
      <w:rPr>
        <w:rFonts w:ascii="Wingdings" w:hAnsi="Wingdings" w:hint="default"/>
      </w:rPr>
    </w:lvl>
    <w:lvl w:ilvl="6" w:tplc="CC9CF86C" w:tentative="1">
      <w:start w:val="1"/>
      <w:numFmt w:val="bullet"/>
      <w:lvlText w:val=""/>
      <w:lvlJc w:val="left"/>
      <w:pPr>
        <w:tabs>
          <w:tab w:val="num" w:pos="5760"/>
        </w:tabs>
        <w:ind w:left="5760" w:hanging="360"/>
      </w:pPr>
      <w:rPr>
        <w:rFonts w:ascii="Symbol" w:hAnsi="Symbol" w:hint="default"/>
      </w:rPr>
    </w:lvl>
    <w:lvl w:ilvl="7" w:tplc="10866B9A" w:tentative="1">
      <w:start w:val="1"/>
      <w:numFmt w:val="bullet"/>
      <w:lvlText w:val="o"/>
      <w:lvlJc w:val="left"/>
      <w:pPr>
        <w:tabs>
          <w:tab w:val="num" w:pos="6480"/>
        </w:tabs>
        <w:ind w:left="6480" w:hanging="360"/>
      </w:pPr>
      <w:rPr>
        <w:rFonts w:ascii="Courier New" w:hAnsi="Courier New" w:hint="default"/>
      </w:rPr>
    </w:lvl>
    <w:lvl w:ilvl="8" w:tplc="5C56AE92"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4719490F"/>
    <w:multiLevelType w:val="hybridMultilevel"/>
    <w:tmpl w:val="1E7829D2"/>
    <w:lvl w:ilvl="0" w:tplc="2F5EAC2C">
      <w:start w:val="1"/>
      <w:numFmt w:val="bullet"/>
      <w:lvlText w:val=""/>
      <w:lvlJc w:val="left"/>
      <w:pPr>
        <w:tabs>
          <w:tab w:val="num" w:pos="1440"/>
        </w:tabs>
        <w:ind w:left="1440" w:hanging="360"/>
      </w:pPr>
      <w:rPr>
        <w:rFonts w:ascii="Symbol" w:hAnsi="Symbol" w:hint="default"/>
      </w:rPr>
    </w:lvl>
    <w:lvl w:ilvl="1" w:tplc="8B6C1D5A">
      <w:start w:val="1"/>
      <w:numFmt w:val="bullet"/>
      <w:lvlText w:val="o"/>
      <w:lvlJc w:val="left"/>
      <w:pPr>
        <w:tabs>
          <w:tab w:val="num" w:pos="2160"/>
        </w:tabs>
        <w:ind w:left="2160" w:hanging="360"/>
      </w:pPr>
      <w:rPr>
        <w:rFonts w:ascii="Courier New" w:hAnsi="Courier New" w:hint="default"/>
      </w:rPr>
    </w:lvl>
    <w:lvl w:ilvl="2" w:tplc="4BA2DDEA" w:tentative="1">
      <w:start w:val="1"/>
      <w:numFmt w:val="bullet"/>
      <w:lvlText w:val=""/>
      <w:lvlJc w:val="left"/>
      <w:pPr>
        <w:tabs>
          <w:tab w:val="num" w:pos="2880"/>
        </w:tabs>
        <w:ind w:left="2880" w:hanging="360"/>
      </w:pPr>
      <w:rPr>
        <w:rFonts w:ascii="Wingdings" w:hAnsi="Wingdings" w:hint="default"/>
      </w:rPr>
    </w:lvl>
    <w:lvl w:ilvl="3" w:tplc="FA1233A8" w:tentative="1">
      <w:start w:val="1"/>
      <w:numFmt w:val="bullet"/>
      <w:lvlText w:val=""/>
      <w:lvlJc w:val="left"/>
      <w:pPr>
        <w:tabs>
          <w:tab w:val="num" w:pos="3600"/>
        </w:tabs>
        <w:ind w:left="3600" w:hanging="360"/>
      </w:pPr>
      <w:rPr>
        <w:rFonts w:ascii="Symbol" w:hAnsi="Symbol" w:hint="default"/>
      </w:rPr>
    </w:lvl>
    <w:lvl w:ilvl="4" w:tplc="3DD475A8" w:tentative="1">
      <w:start w:val="1"/>
      <w:numFmt w:val="bullet"/>
      <w:lvlText w:val="o"/>
      <w:lvlJc w:val="left"/>
      <w:pPr>
        <w:tabs>
          <w:tab w:val="num" w:pos="4320"/>
        </w:tabs>
        <w:ind w:left="4320" w:hanging="360"/>
      </w:pPr>
      <w:rPr>
        <w:rFonts w:ascii="Courier New" w:hAnsi="Courier New" w:hint="default"/>
      </w:rPr>
    </w:lvl>
    <w:lvl w:ilvl="5" w:tplc="1920303E" w:tentative="1">
      <w:start w:val="1"/>
      <w:numFmt w:val="bullet"/>
      <w:lvlText w:val=""/>
      <w:lvlJc w:val="left"/>
      <w:pPr>
        <w:tabs>
          <w:tab w:val="num" w:pos="5040"/>
        </w:tabs>
        <w:ind w:left="5040" w:hanging="360"/>
      </w:pPr>
      <w:rPr>
        <w:rFonts w:ascii="Wingdings" w:hAnsi="Wingdings" w:hint="default"/>
      </w:rPr>
    </w:lvl>
    <w:lvl w:ilvl="6" w:tplc="32CC3724" w:tentative="1">
      <w:start w:val="1"/>
      <w:numFmt w:val="bullet"/>
      <w:lvlText w:val=""/>
      <w:lvlJc w:val="left"/>
      <w:pPr>
        <w:tabs>
          <w:tab w:val="num" w:pos="5760"/>
        </w:tabs>
        <w:ind w:left="5760" w:hanging="360"/>
      </w:pPr>
      <w:rPr>
        <w:rFonts w:ascii="Symbol" w:hAnsi="Symbol" w:hint="default"/>
      </w:rPr>
    </w:lvl>
    <w:lvl w:ilvl="7" w:tplc="D9D430BA" w:tentative="1">
      <w:start w:val="1"/>
      <w:numFmt w:val="bullet"/>
      <w:lvlText w:val="o"/>
      <w:lvlJc w:val="left"/>
      <w:pPr>
        <w:tabs>
          <w:tab w:val="num" w:pos="6480"/>
        </w:tabs>
        <w:ind w:left="6480" w:hanging="360"/>
      </w:pPr>
      <w:rPr>
        <w:rFonts w:ascii="Courier New" w:hAnsi="Courier New" w:hint="default"/>
      </w:rPr>
    </w:lvl>
    <w:lvl w:ilvl="8" w:tplc="C2BE7274"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4E6F4106"/>
    <w:multiLevelType w:val="hybridMultilevel"/>
    <w:tmpl w:val="AA2E194C"/>
    <w:lvl w:ilvl="0" w:tplc="643A8BC4">
      <w:start w:val="1"/>
      <w:numFmt w:val="bullet"/>
      <w:lvlText w:val=""/>
      <w:lvlJc w:val="left"/>
      <w:pPr>
        <w:tabs>
          <w:tab w:val="num" w:pos="720"/>
        </w:tabs>
        <w:ind w:left="720" w:hanging="360"/>
      </w:pPr>
      <w:rPr>
        <w:rFonts w:ascii="Symbol" w:hAnsi="Symbol" w:hint="default"/>
      </w:rPr>
    </w:lvl>
    <w:lvl w:ilvl="1" w:tplc="5D56407E">
      <w:start w:val="1"/>
      <w:numFmt w:val="bullet"/>
      <w:lvlText w:val="o"/>
      <w:lvlJc w:val="left"/>
      <w:pPr>
        <w:tabs>
          <w:tab w:val="num" w:pos="1440"/>
        </w:tabs>
        <w:ind w:left="1440" w:hanging="360"/>
      </w:pPr>
      <w:rPr>
        <w:rFonts w:ascii="Courier New" w:hAnsi="Courier New" w:hint="default"/>
      </w:rPr>
    </w:lvl>
    <w:lvl w:ilvl="2" w:tplc="8906274C" w:tentative="1">
      <w:start w:val="1"/>
      <w:numFmt w:val="bullet"/>
      <w:lvlText w:val=""/>
      <w:lvlJc w:val="left"/>
      <w:pPr>
        <w:tabs>
          <w:tab w:val="num" w:pos="2160"/>
        </w:tabs>
        <w:ind w:left="2160" w:hanging="360"/>
      </w:pPr>
      <w:rPr>
        <w:rFonts w:ascii="Wingdings" w:hAnsi="Wingdings" w:hint="default"/>
      </w:rPr>
    </w:lvl>
    <w:lvl w:ilvl="3" w:tplc="DBD07E70" w:tentative="1">
      <w:start w:val="1"/>
      <w:numFmt w:val="bullet"/>
      <w:lvlText w:val=""/>
      <w:lvlJc w:val="left"/>
      <w:pPr>
        <w:tabs>
          <w:tab w:val="num" w:pos="2880"/>
        </w:tabs>
        <w:ind w:left="2880" w:hanging="360"/>
      </w:pPr>
      <w:rPr>
        <w:rFonts w:ascii="Symbol" w:hAnsi="Symbol" w:hint="default"/>
      </w:rPr>
    </w:lvl>
    <w:lvl w:ilvl="4" w:tplc="0A408576" w:tentative="1">
      <w:start w:val="1"/>
      <w:numFmt w:val="bullet"/>
      <w:lvlText w:val="o"/>
      <w:lvlJc w:val="left"/>
      <w:pPr>
        <w:tabs>
          <w:tab w:val="num" w:pos="3600"/>
        </w:tabs>
        <w:ind w:left="3600" w:hanging="360"/>
      </w:pPr>
      <w:rPr>
        <w:rFonts w:ascii="Courier New" w:hAnsi="Courier New" w:hint="default"/>
      </w:rPr>
    </w:lvl>
    <w:lvl w:ilvl="5" w:tplc="99028688" w:tentative="1">
      <w:start w:val="1"/>
      <w:numFmt w:val="bullet"/>
      <w:lvlText w:val=""/>
      <w:lvlJc w:val="left"/>
      <w:pPr>
        <w:tabs>
          <w:tab w:val="num" w:pos="4320"/>
        </w:tabs>
        <w:ind w:left="4320" w:hanging="360"/>
      </w:pPr>
      <w:rPr>
        <w:rFonts w:ascii="Wingdings" w:hAnsi="Wingdings" w:hint="default"/>
      </w:rPr>
    </w:lvl>
    <w:lvl w:ilvl="6" w:tplc="B33214C6" w:tentative="1">
      <w:start w:val="1"/>
      <w:numFmt w:val="bullet"/>
      <w:lvlText w:val=""/>
      <w:lvlJc w:val="left"/>
      <w:pPr>
        <w:tabs>
          <w:tab w:val="num" w:pos="5040"/>
        </w:tabs>
        <w:ind w:left="5040" w:hanging="360"/>
      </w:pPr>
      <w:rPr>
        <w:rFonts w:ascii="Symbol" w:hAnsi="Symbol" w:hint="default"/>
      </w:rPr>
    </w:lvl>
    <w:lvl w:ilvl="7" w:tplc="2FA0801C" w:tentative="1">
      <w:start w:val="1"/>
      <w:numFmt w:val="bullet"/>
      <w:lvlText w:val="o"/>
      <w:lvlJc w:val="left"/>
      <w:pPr>
        <w:tabs>
          <w:tab w:val="num" w:pos="5760"/>
        </w:tabs>
        <w:ind w:left="5760" w:hanging="360"/>
      </w:pPr>
      <w:rPr>
        <w:rFonts w:ascii="Courier New" w:hAnsi="Courier New" w:hint="default"/>
      </w:rPr>
    </w:lvl>
    <w:lvl w:ilvl="8" w:tplc="32C2C952"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8F564C8"/>
    <w:multiLevelType w:val="singleLevel"/>
    <w:tmpl w:val="58169C78"/>
    <w:lvl w:ilvl="0">
      <w:start w:val="1"/>
      <w:numFmt w:val="decimal"/>
      <w:lvlText w:val="%1."/>
      <w:legacy w:legacy="1" w:legacySpace="0" w:legacyIndent="360"/>
      <w:lvlJc w:val="left"/>
      <w:pPr>
        <w:ind w:left="720" w:hanging="360"/>
      </w:pPr>
    </w:lvl>
  </w:abstractNum>
  <w:abstractNum w:abstractNumId="20" w15:restartNumberingAfterBreak="0">
    <w:nsid w:val="5A5B25FE"/>
    <w:multiLevelType w:val="hybridMultilevel"/>
    <w:tmpl w:val="65F2882E"/>
    <w:lvl w:ilvl="0" w:tplc="99862D3E">
      <w:start w:val="1"/>
      <w:numFmt w:val="lowerRoman"/>
      <w:lvlText w:val="%1.)"/>
      <w:lvlJc w:val="left"/>
      <w:pPr>
        <w:tabs>
          <w:tab w:val="num" w:pos="540"/>
        </w:tabs>
        <w:ind w:left="255" w:hanging="435"/>
      </w:pPr>
      <w:rPr>
        <w:rFonts w:hint="default"/>
      </w:rPr>
    </w:lvl>
    <w:lvl w:ilvl="1" w:tplc="F612C1B6" w:tentative="1">
      <w:start w:val="1"/>
      <w:numFmt w:val="lowerLetter"/>
      <w:lvlText w:val="%2."/>
      <w:lvlJc w:val="left"/>
      <w:pPr>
        <w:tabs>
          <w:tab w:val="num" w:pos="1260"/>
        </w:tabs>
        <w:ind w:left="1260" w:hanging="360"/>
      </w:pPr>
    </w:lvl>
    <w:lvl w:ilvl="2" w:tplc="0BF03066" w:tentative="1">
      <w:start w:val="1"/>
      <w:numFmt w:val="lowerRoman"/>
      <w:lvlText w:val="%3."/>
      <w:lvlJc w:val="right"/>
      <w:pPr>
        <w:tabs>
          <w:tab w:val="num" w:pos="1980"/>
        </w:tabs>
        <w:ind w:left="1980" w:hanging="180"/>
      </w:pPr>
    </w:lvl>
    <w:lvl w:ilvl="3" w:tplc="15E8E786" w:tentative="1">
      <w:start w:val="1"/>
      <w:numFmt w:val="decimal"/>
      <w:lvlText w:val="%4."/>
      <w:lvlJc w:val="left"/>
      <w:pPr>
        <w:tabs>
          <w:tab w:val="num" w:pos="2700"/>
        </w:tabs>
        <w:ind w:left="2700" w:hanging="360"/>
      </w:pPr>
    </w:lvl>
    <w:lvl w:ilvl="4" w:tplc="92DA2C08" w:tentative="1">
      <w:start w:val="1"/>
      <w:numFmt w:val="lowerLetter"/>
      <w:lvlText w:val="%5."/>
      <w:lvlJc w:val="left"/>
      <w:pPr>
        <w:tabs>
          <w:tab w:val="num" w:pos="3420"/>
        </w:tabs>
        <w:ind w:left="3420" w:hanging="360"/>
      </w:pPr>
    </w:lvl>
    <w:lvl w:ilvl="5" w:tplc="81C01B86" w:tentative="1">
      <w:start w:val="1"/>
      <w:numFmt w:val="lowerRoman"/>
      <w:lvlText w:val="%6."/>
      <w:lvlJc w:val="right"/>
      <w:pPr>
        <w:tabs>
          <w:tab w:val="num" w:pos="4140"/>
        </w:tabs>
        <w:ind w:left="4140" w:hanging="180"/>
      </w:pPr>
    </w:lvl>
    <w:lvl w:ilvl="6" w:tplc="30E4068C" w:tentative="1">
      <w:start w:val="1"/>
      <w:numFmt w:val="decimal"/>
      <w:lvlText w:val="%7."/>
      <w:lvlJc w:val="left"/>
      <w:pPr>
        <w:tabs>
          <w:tab w:val="num" w:pos="4860"/>
        </w:tabs>
        <w:ind w:left="4860" w:hanging="360"/>
      </w:pPr>
    </w:lvl>
    <w:lvl w:ilvl="7" w:tplc="9B60215A" w:tentative="1">
      <w:start w:val="1"/>
      <w:numFmt w:val="lowerLetter"/>
      <w:lvlText w:val="%8."/>
      <w:lvlJc w:val="left"/>
      <w:pPr>
        <w:tabs>
          <w:tab w:val="num" w:pos="5580"/>
        </w:tabs>
        <w:ind w:left="5580" w:hanging="360"/>
      </w:pPr>
    </w:lvl>
    <w:lvl w:ilvl="8" w:tplc="EF1CA072" w:tentative="1">
      <w:start w:val="1"/>
      <w:numFmt w:val="lowerRoman"/>
      <w:lvlText w:val="%9."/>
      <w:lvlJc w:val="right"/>
      <w:pPr>
        <w:tabs>
          <w:tab w:val="num" w:pos="6300"/>
        </w:tabs>
        <w:ind w:left="6300" w:hanging="180"/>
      </w:pPr>
    </w:lvl>
  </w:abstractNum>
  <w:abstractNum w:abstractNumId="21" w15:restartNumberingAfterBreak="0">
    <w:nsid w:val="60E750A6"/>
    <w:multiLevelType w:val="hybridMultilevel"/>
    <w:tmpl w:val="F6BAC8BE"/>
    <w:lvl w:ilvl="0" w:tplc="9D66D450">
      <w:start w:val="1"/>
      <w:numFmt w:val="decimal"/>
      <w:lvlText w:val="%1."/>
      <w:lvlJc w:val="left"/>
      <w:pPr>
        <w:tabs>
          <w:tab w:val="num" w:pos="180"/>
        </w:tabs>
        <w:ind w:left="180" w:hanging="360"/>
      </w:pPr>
      <w:rPr>
        <w:rFonts w:hint="default"/>
      </w:rPr>
    </w:lvl>
    <w:lvl w:ilvl="1" w:tplc="993C2B0A" w:tentative="1">
      <w:start w:val="1"/>
      <w:numFmt w:val="lowerLetter"/>
      <w:lvlText w:val="%2."/>
      <w:lvlJc w:val="left"/>
      <w:pPr>
        <w:tabs>
          <w:tab w:val="num" w:pos="900"/>
        </w:tabs>
        <w:ind w:left="900" w:hanging="360"/>
      </w:pPr>
    </w:lvl>
    <w:lvl w:ilvl="2" w:tplc="A05C98FE" w:tentative="1">
      <w:start w:val="1"/>
      <w:numFmt w:val="lowerRoman"/>
      <w:lvlText w:val="%3."/>
      <w:lvlJc w:val="right"/>
      <w:pPr>
        <w:tabs>
          <w:tab w:val="num" w:pos="1620"/>
        </w:tabs>
        <w:ind w:left="1620" w:hanging="180"/>
      </w:pPr>
    </w:lvl>
    <w:lvl w:ilvl="3" w:tplc="CAC0D080" w:tentative="1">
      <w:start w:val="1"/>
      <w:numFmt w:val="decimal"/>
      <w:lvlText w:val="%4."/>
      <w:lvlJc w:val="left"/>
      <w:pPr>
        <w:tabs>
          <w:tab w:val="num" w:pos="2340"/>
        </w:tabs>
        <w:ind w:left="2340" w:hanging="360"/>
      </w:pPr>
    </w:lvl>
    <w:lvl w:ilvl="4" w:tplc="50EE24B2" w:tentative="1">
      <w:start w:val="1"/>
      <w:numFmt w:val="lowerLetter"/>
      <w:lvlText w:val="%5."/>
      <w:lvlJc w:val="left"/>
      <w:pPr>
        <w:tabs>
          <w:tab w:val="num" w:pos="3060"/>
        </w:tabs>
        <w:ind w:left="3060" w:hanging="360"/>
      </w:pPr>
    </w:lvl>
    <w:lvl w:ilvl="5" w:tplc="3A146694" w:tentative="1">
      <w:start w:val="1"/>
      <w:numFmt w:val="lowerRoman"/>
      <w:lvlText w:val="%6."/>
      <w:lvlJc w:val="right"/>
      <w:pPr>
        <w:tabs>
          <w:tab w:val="num" w:pos="3780"/>
        </w:tabs>
        <w:ind w:left="3780" w:hanging="180"/>
      </w:pPr>
    </w:lvl>
    <w:lvl w:ilvl="6" w:tplc="AA400B7E" w:tentative="1">
      <w:start w:val="1"/>
      <w:numFmt w:val="decimal"/>
      <w:lvlText w:val="%7."/>
      <w:lvlJc w:val="left"/>
      <w:pPr>
        <w:tabs>
          <w:tab w:val="num" w:pos="4500"/>
        </w:tabs>
        <w:ind w:left="4500" w:hanging="360"/>
      </w:pPr>
    </w:lvl>
    <w:lvl w:ilvl="7" w:tplc="1BA28A7E" w:tentative="1">
      <w:start w:val="1"/>
      <w:numFmt w:val="lowerLetter"/>
      <w:lvlText w:val="%8."/>
      <w:lvlJc w:val="left"/>
      <w:pPr>
        <w:tabs>
          <w:tab w:val="num" w:pos="5220"/>
        </w:tabs>
        <w:ind w:left="5220" w:hanging="360"/>
      </w:pPr>
    </w:lvl>
    <w:lvl w:ilvl="8" w:tplc="65F869AC" w:tentative="1">
      <w:start w:val="1"/>
      <w:numFmt w:val="lowerRoman"/>
      <w:lvlText w:val="%9."/>
      <w:lvlJc w:val="right"/>
      <w:pPr>
        <w:tabs>
          <w:tab w:val="num" w:pos="5940"/>
        </w:tabs>
        <w:ind w:left="5940" w:hanging="180"/>
      </w:pPr>
    </w:lvl>
  </w:abstractNum>
  <w:abstractNum w:abstractNumId="22" w15:restartNumberingAfterBreak="0">
    <w:nsid w:val="63A74126"/>
    <w:multiLevelType w:val="hybridMultilevel"/>
    <w:tmpl w:val="2CB46994"/>
    <w:lvl w:ilvl="0" w:tplc="A5485A94">
      <w:start w:val="1"/>
      <w:numFmt w:val="bullet"/>
      <w:lvlText w:val=""/>
      <w:lvlJc w:val="left"/>
      <w:pPr>
        <w:tabs>
          <w:tab w:val="num" w:pos="720"/>
        </w:tabs>
        <w:ind w:left="720" w:hanging="360"/>
      </w:pPr>
      <w:rPr>
        <w:rFonts w:ascii="Symbol" w:hAnsi="Symbol" w:hint="default"/>
      </w:rPr>
    </w:lvl>
    <w:lvl w:ilvl="1" w:tplc="74985818" w:tentative="1">
      <w:start w:val="1"/>
      <w:numFmt w:val="bullet"/>
      <w:lvlText w:val="o"/>
      <w:lvlJc w:val="left"/>
      <w:pPr>
        <w:tabs>
          <w:tab w:val="num" w:pos="1440"/>
        </w:tabs>
        <w:ind w:left="1440" w:hanging="360"/>
      </w:pPr>
      <w:rPr>
        <w:rFonts w:ascii="Courier New" w:hAnsi="Courier New" w:hint="default"/>
      </w:rPr>
    </w:lvl>
    <w:lvl w:ilvl="2" w:tplc="21EA7C88" w:tentative="1">
      <w:start w:val="1"/>
      <w:numFmt w:val="bullet"/>
      <w:lvlText w:val=""/>
      <w:lvlJc w:val="left"/>
      <w:pPr>
        <w:tabs>
          <w:tab w:val="num" w:pos="2160"/>
        </w:tabs>
        <w:ind w:left="2160" w:hanging="360"/>
      </w:pPr>
      <w:rPr>
        <w:rFonts w:ascii="Wingdings" w:hAnsi="Wingdings" w:hint="default"/>
      </w:rPr>
    </w:lvl>
    <w:lvl w:ilvl="3" w:tplc="C8F4E25E" w:tentative="1">
      <w:start w:val="1"/>
      <w:numFmt w:val="bullet"/>
      <w:lvlText w:val=""/>
      <w:lvlJc w:val="left"/>
      <w:pPr>
        <w:tabs>
          <w:tab w:val="num" w:pos="2880"/>
        </w:tabs>
        <w:ind w:left="2880" w:hanging="360"/>
      </w:pPr>
      <w:rPr>
        <w:rFonts w:ascii="Symbol" w:hAnsi="Symbol" w:hint="default"/>
      </w:rPr>
    </w:lvl>
    <w:lvl w:ilvl="4" w:tplc="CB38B83E" w:tentative="1">
      <w:start w:val="1"/>
      <w:numFmt w:val="bullet"/>
      <w:lvlText w:val="o"/>
      <w:lvlJc w:val="left"/>
      <w:pPr>
        <w:tabs>
          <w:tab w:val="num" w:pos="3600"/>
        </w:tabs>
        <w:ind w:left="3600" w:hanging="360"/>
      </w:pPr>
      <w:rPr>
        <w:rFonts w:ascii="Courier New" w:hAnsi="Courier New" w:hint="default"/>
      </w:rPr>
    </w:lvl>
    <w:lvl w:ilvl="5" w:tplc="C92C27C4" w:tentative="1">
      <w:start w:val="1"/>
      <w:numFmt w:val="bullet"/>
      <w:lvlText w:val=""/>
      <w:lvlJc w:val="left"/>
      <w:pPr>
        <w:tabs>
          <w:tab w:val="num" w:pos="4320"/>
        </w:tabs>
        <w:ind w:left="4320" w:hanging="360"/>
      </w:pPr>
      <w:rPr>
        <w:rFonts w:ascii="Wingdings" w:hAnsi="Wingdings" w:hint="default"/>
      </w:rPr>
    </w:lvl>
    <w:lvl w:ilvl="6" w:tplc="04EA084C" w:tentative="1">
      <w:start w:val="1"/>
      <w:numFmt w:val="bullet"/>
      <w:lvlText w:val=""/>
      <w:lvlJc w:val="left"/>
      <w:pPr>
        <w:tabs>
          <w:tab w:val="num" w:pos="5040"/>
        </w:tabs>
        <w:ind w:left="5040" w:hanging="360"/>
      </w:pPr>
      <w:rPr>
        <w:rFonts w:ascii="Symbol" w:hAnsi="Symbol" w:hint="default"/>
      </w:rPr>
    </w:lvl>
    <w:lvl w:ilvl="7" w:tplc="BFE41AA4" w:tentative="1">
      <w:start w:val="1"/>
      <w:numFmt w:val="bullet"/>
      <w:lvlText w:val="o"/>
      <w:lvlJc w:val="left"/>
      <w:pPr>
        <w:tabs>
          <w:tab w:val="num" w:pos="5760"/>
        </w:tabs>
        <w:ind w:left="5760" w:hanging="360"/>
      </w:pPr>
      <w:rPr>
        <w:rFonts w:ascii="Courier New" w:hAnsi="Courier New" w:hint="default"/>
      </w:rPr>
    </w:lvl>
    <w:lvl w:ilvl="8" w:tplc="830CE266"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5E71495"/>
    <w:multiLevelType w:val="singleLevel"/>
    <w:tmpl w:val="94A032AE"/>
    <w:lvl w:ilvl="0">
      <w:numFmt w:val="bullet"/>
      <w:lvlText w:val="-"/>
      <w:lvlJc w:val="left"/>
      <w:pPr>
        <w:tabs>
          <w:tab w:val="num" w:pos="1080"/>
        </w:tabs>
        <w:ind w:left="1080" w:hanging="360"/>
      </w:pPr>
      <w:rPr>
        <w:rFonts w:ascii="Times New Roman" w:hAnsi="Times New Roman" w:hint="default"/>
      </w:rPr>
    </w:lvl>
  </w:abstractNum>
  <w:abstractNum w:abstractNumId="24" w15:restartNumberingAfterBreak="0">
    <w:nsid w:val="6B84080A"/>
    <w:multiLevelType w:val="hybridMultilevel"/>
    <w:tmpl w:val="5436F5BA"/>
    <w:lvl w:ilvl="0" w:tplc="87ECE804">
      <w:start w:val="1"/>
      <w:numFmt w:val="bullet"/>
      <w:lvlText w:val=""/>
      <w:lvlJc w:val="left"/>
      <w:pPr>
        <w:tabs>
          <w:tab w:val="num" w:pos="720"/>
        </w:tabs>
        <w:ind w:left="720" w:hanging="360"/>
      </w:pPr>
      <w:rPr>
        <w:rFonts w:ascii="Symbol" w:hAnsi="Symbol" w:hint="default"/>
      </w:rPr>
    </w:lvl>
    <w:lvl w:ilvl="1" w:tplc="9C4C7D9A">
      <w:start w:val="1"/>
      <w:numFmt w:val="bullet"/>
      <w:lvlText w:val="o"/>
      <w:lvlJc w:val="left"/>
      <w:pPr>
        <w:tabs>
          <w:tab w:val="num" w:pos="1440"/>
        </w:tabs>
        <w:ind w:left="1440" w:hanging="360"/>
      </w:pPr>
      <w:rPr>
        <w:rFonts w:ascii="Courier New" w:hAnsi="Courier New" w:hint="default"/>
      </w:rPr>
    </w:lvl>
    <w:lvl w:ilvl="2" w:tplc="0706F066" w:tentative="1">
      <w:start w:val="1"/>
      <w:numFmt w:val="bullet"/>
      <w:lvlText w:val=""/>
      <w:lvlJc w:val="left"/>
      <w:pPr>
        <w:tabs>
          <w:tab w:val="num" w:pos="2160"/>
        </w:tabs>
        <w:ind w:left="2160" w:hanging="360"/>
      </w:pPr>
      <w:rPr>
        <w:rFonts w:ascii="Wingdings" w:hAnsi="Wingdings" w:hint="default"/>
      </w:rPr>
    </w:lvl>
    <w:lvl w:ilvl="3" w:tplc="3E907A5A" w:tentative="1">
      <w:start w:val="1"/>
      <w:numFmt w:val="bullet"/>
      <w:lvlText w:val=""/>
      <w:lvlJc w:val="left"/>
      <w:pPr>
        <w:tabs>
          <w:tab w:val="num" w:pos="2880"/>
        </w:tabs>
        <w:ind w:left="2880" w:hanging="360"/>
      </w:pPr>
      <w:rPr>
        <w:rFonts w:ascii="Symbol" w:hAnsi="Symbol" w:hint="default"/>
      </w:rPr>
    </w:lvl>
    <w:lvl w:ilvl="4" w:tplc="38882D5A" w:tentative="1">
      <w:start w:val="1"/>
      <w:numFmt w:val="bullet"/>
      <w:lvlText w:val="o"/>
      <w:lvlJc w:val="left"/>
      <w:pPr>
        <w:tabs>
          <w:tab w:val="num" w:pos="3600"/>
        </w:tabs>
        <w:ind w:left="3600" w:hanging="360"/>
      </w:pPr>
      <w:rPr>
        <w:rFonts w:ascii="Courier New" w:hAnsi="Courier New" w:hint="default"/>
      </w:rPr>
    </w:lvl>
    <w:lvl w:ilvl="5" w:tplc="499AF4E8" w:tentative="1">
      <w:start w:val="1"/>
      <w:numFmt w:val="bullet"/>
      <w:lvlText w:val=""/>
      <w:lvlJc w:val="left"/>
      <w:pPr>
        <w:tabs>
          <w:tab w:val="num" w:pos="4320"/>
        </w:tabs>
        <w:ind w:left="4320" w:hanging="360"/>
      </w:pPr>
      <w:rPr>
        <w:rFonts w:ascii="Wingdings" w:hAnsi="Wingdings" w:hint="default"/>
      </w:rPr>
    </w:lvl>
    <w:lvl w:ilvl="6" w:tplc="0122BC2E" w:tentative="1">
      <w:start w:val="1"/>
      <w:numFmt w:val="bullet"/>
      <w:lvlText w:val=""/>
      <w:lvlJc w:val="left"/>
      <w:pPr>
        <w:tabs>
          <w:tab w:val="num" w:pos="5040"/>
        </w:tabs>
        <w:ind w:left="5040" w:hanging="360"/>
      </w:pPr>
      <w:rPr>
        <w:rFonts w:ascii="Symbol" w:hAnsi="Symbol" w:hint="default"/>
      </w:rPr>
    </w:lvl>
    <w:lvl w:ilvl="7" w:tplc="C91A9720" w:tentative="1">
      <w:start w:val="1"/>
      <w:numFmt w:val="bullet"/>
      <w:lvlText w:val="o"/>
      <w:lvlJc w:val="left"/>
      <w:pPr>
        <w:tabs>
          <w:tab w:val="num" w:pos="5760"/>
        </w:tabs>
        <w:ind w:left="5760" w:hanging="360"/>
      </w:pPr>
      <w:rPr>
        <w:rFonts w:ascii="Courier New" w:hAnsi="Courier New" w:hint="default"/>
      </w:rPr>
    </w:lvl>
    <w:lvl w:ilvl="8" w:tplc="45AC6B30"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0BB7FAC"/>
    <w:multiLevelType w:val="hybridMultilevel"/>
    <w:tmpl w:val="945E665A"/>
    <w:lvl w:ilvl="0" w:tplc="148C8324">
      <w:start w:val="1"/>
      <w:numFmt w:val="decimal"/>
      <w:pStyle w:val="References"/>
      <w:lvlText w:val="%1."/>
      <w:lvlJc w:val="left"/>
      <w:pPr>
        <w:tabs>
          <w:tab w:val="num" w:pos="360"/>
        </w:tabs>
        <w:ind w:left="360" w:hanging="360"/>
      </w:pPr>
      <w:rPr>
        <w:rFonts w:hint="default"/>
      </w:rPr>
    </w:lvl>
    <w:lvl w:ilvl="1" w:tplc="94C2601A">
      <w:start w:val="1"/>
      <w:numFmt w:val="lowerLetter"/>
      <w:lvlText w:val="%2."/>
      <w:lvlJc w:val="left"/>
      <w:pPr>
        <w:tabs>
          <w:tab w:val="num" w:pos="1620"/>
        </w:tabs>
        <w:ind w:left="1620" w:hanging="360"/>
      </w:pPr>
    </w:lvl>
    <w:lvl w:ilvl="2" w:tplc="2B7E06EA" w:tentative="1">
      <w:start w:val="1"/>
      <w:numFmt w:val="lowerRoman"/>
      <w:lvlText w:val="%3."/>
      <w:lvlJc w:val="right"/>
      <w:pPr>
        <w:tabs>
          <w:tab w:val="num" w:pos="2340"/>
        </w:tabs>
        <w:ind w:left="2340" w:hanging="180"/>
      </w:pPr>
    </w:lvl>
    <w:lvl w:ilvl="3" w:tplc="A55C69C2" w:tentative="1">
      <w:start w:val="1"/>
      <w:numFmt w:val="decimal"/>
      <w:lvlText w:val="%4."/>
      <w:lvlJc w:val="left"/>
      <w:pPr>
        <w:tabs>
          <w:tab w:val="num" w:pos="3060"/>
        </w:tabs>
        <w:ind w:left="3060" w:hanging="360"/>
      </w:pPr>
    </w:lvl>
    <w:lvl w:ilvl="4" w:tplc="C4EADD22" w:tentative="1">
      <w:start w:val="1"/>
      <w:numFmt w:val="lowerLetter"/>
      <w:lvlText w:val="%5."/>
      <w:lvlJc w:val="left"/>
      <w:pPr>
        <w:tabs>
          <w:tab w:val="num" w:pos="3780"/>
        </w:tabs>
        <w:ind w:left="3780" w:hanging="360"/>
      </w:pPr>
    </w:lvl>
    <w:lvl w:ilvl="5" w:tplc="F7CE56BC" w:tentative="1">
      <w:start w:val="1"/>
      <w:numFmt w:val="lowerRoman"/>
      <w:lvlText w:val="%6."/>
      <w:lvlJc w:val="right"/>
      <w:pPr>
        <w:tabs>
          <w:tab w:val="num" w:pos="4500"/>
        </w:tabs>
        <w:ind w:left="4500" w:hanging="180"/>
      </w:pPr>
    </w:lvl>
    <w:lvl w:ilvl="6" w:tplc="BD96D6E4" w:tentative="1">
      <w:start w:val="1"/>
      <w:numFmt w:val="decimal"/>
      <w:lvlText w:val="%7."/>
      <w:lvlJc w:val="left"/>
      <w:pPr>
        <w:tabs>
          <w:tab w:val="num" w:pos="5220"/>
        </w:tabs>
        <w:ind w:left="5220" w:hanging="360"/>
      </w:pPr>
    </w:lvl>
    <w:lvl w:ilvl="7" w:tplc="69C87D44" w:tentative="1">
      <w:start w:val="1"/>
      <w:numFmt w:val="lowerLetter"/>
      <w:lvlText w:val="%8."/>
      <w:lvlJc w:val="left"/>
      <w:pPr>
        <w:tabs>
          <w:tab w:val="num" w:pos="5940"/>
        </w:tabs>
        <w:ind w:left="5940" w:hanging="360"/>
      </w:pPr>
    </w:lvl>
    <w:lvl w:ilvl="8" w:tplc="296CA14E" w:tentative="1">
      <w:start w:val="1"/>
      <w:numFmt w:val="lowerRoman"/>
      <w:lvlText w:val="%9."/>
      <w:lvlJc w:val="right"/>
      <w:pPr>
        <w:tabs>
          <w:tab w:val="num" w:pos="6660"/>
        </w:tabs>
        <w:ind w:left="6660" w:hanging="180"/>
      </w:pPr>
    </w:lvl>
  </w:abstractNum>
  <w:abstractNum w:abstractNumId="26" w15:restartNumberingAfterBreak="0">
    <w:nsid w:val="7579615C"/>
    <w:multiLevelType w:val="hybridMultilevel"/>
    <w:tmpl w:val="B62C6030"/>
    <w:lvl w:ilvl="0" w:tplc="6E8415EC">
      <w:start w:val="1"/>
      <w:numFmt w:val="bullet"/>
      <w:lvlText w:val=""/>
      <w:lvlJc w:val="left"/>
      <w:pPr>
        <w:tabs>
          <w:tab w:val="num" w:pos="720"/>
        </w:tabs>
        <w:ind w:left="720" w:hanging="360"/>
      </w:pPr>
      <w:rPr>
        <w:rFonts w:ascii="Symbol" w:hAnsi="Symbol" w:hint="default"/>
      </w:rPr>
    </w:lvl>
    <w:lvl w:ilvl="1" w:tplc="552CE474" w:tentative="1">
      <w:start w:val="1"/>
      <w:numFmt w:val="bullet"/>
      <w:lvlText w:val="o"/>
      <w:lvlJc w:val="left"/>
      <w:pPr>
        <w:tabs>
          <w:tab w:val="num" w:pos="1440"/>
        </w:tabs>
        <w:ind w:left="1440" w:hanging="360"/>
      </w:pPr>
      <w:rPr>
        <w:rFonts w:ascii="Courier New" w:hAnsi="Courier New" w:hint="default"/>
      </w:rPr>
    </w:lvl>
    <w:lvl w:ilvl="2" w:tplc="C3E6DA56" w:tentative="1">
      <w:start w:val="1"/>
      <w:numFmt w:val="bullet"/>
      <w:lvlText w:val=""/>
      <w:lvlJc w:val="left"/>
      <w:pPr>
        <w:tabs>
          <w:tab w:val="num" w:pos="2160"/>
        </w:tabs>
        <w:ind w:left="2160" w:hanging="360"/>
      </w:pPr>
      <w:rPr>
        <w:rFonts w:ascii="Wingdings" w:hAnsi="Wingdings" w:hint="default"/>
      </w:rPr>
    </w:lvl>
    <w:lvl w:ilvl="3" w:tplc="B6345618" w:tentative="1">
      <w:start w:val="1"/>
      <w:numFmt w:val="bullet"/>
      <w:lvlText w:val=""/>
      <w:lvlJc w:val="left"/>
      <w:pPr>
        <w:tabs>
          <w:tab w:val="num" w:pos="2880"/>
        </w:tabs>
        <w:ind w:left="2880" w:hanging="360"/>
      </w:pPr>
      <w:rPr>
        <w:rFonts w:ascii="Symbol" w:hAnsi="Symbol" w:hint="default"/>
      </w:rPr>
    </w:lvl>
    <w:lvl w:ilvl="4" w:tplc="733AF076" w:tentative="1">
      <w:start w:val="1"/>
      <w:numFmt w:val="bullet"/>
      <w:lvlText w:val="o"/>
      <w:lvlJc w:val="left"/>
      <w:pPr>
        <w:tabs>
          <w:tab w:val="num" w:pos="3600"/>
        </w:tabs>
        <w:ind w:left="3600" w:hanging="360"/>
      </w:pPr>
      <w:rPr>
        <w:rFonts w:ascii="Courier New" w:hAnsi="Courier New" w:hint="default"/>
      </w:rPr>
    </w:lvl>
    <w:lvl w:ilvl="5" w:tplc="805E0F80" w:tentative="1">
      <w:start w:val="1"/>
      <w:numFmt w:val="bullet"/>
      <w:lvlText w:val=""/>
      <w:lvlJc w:val="left"/>
      <w:pPr>
        <w:tabs>
          <w:tab w:val="num" w:pos="4320"/>
        </w:tabs>
        <w:ind w:left="4320" w:hanging="360"/>
      </w:pPr>
      <w:rPr>
        <w:rFonts w:ascii="Wingdings" w:hAnsi="Wingdings" w:hint="default"/>
      </w:rPr>
    </w:lvl>
    <w:lvl w:ilvl="6" w:tplc="E84664A2" w:tentative="1">
      <w:start w:val="1"/>
      <w:numFmt w:val="bullet"/>
      <w:lvlText w:val=""/>
      <w:lvlJc w:val="left"/>
      <w:pPr>
        <w:tabs>
          <w:tab w:val="num" w:pos="5040"/>
        </w:tabs>
        <w:ind w:left="5040" w:hanging="360"/>
      </w:pPr>
      <w:rPr>
        <w:rFonts w:ascii="Symbol" w:hAnsi="Symbol" w:hint="default"/>
      </w:rPr>
    </w:lvl>
    <w:lvl w:ilvl="7" w:tplc="254E62FE" w:tentative="1">
      <w:start w:val="1"/>
      <w:numFmt w:val="bullet"/>
      <w:lvlText w:val="o"/>
      <w:lvlJc w:val="left"/>
      <w:pPr>
        <w:tabs>
          <w:tab w:val="num" w:pos="5760"/>
        </w:tabs>
        <w:ind w:left="5760" w:hanging="360"/>
      </w:pPr>
      <w:rPr>
        <w:rFonts w:ascii="Courier New" w:hAnsi="Courier New" w:hint="default"/>
      </w:rPr>
    </w:lvl>
    <w:lvl w:ilvl="8" w:tplc="092645BA"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CF2315F"/>
    <w:multiLevelType w:val="singleLevel"/>
    <w:tmpl w:val="924860C8"/>
    <w:lvl w:ilvl="0">
      <w:start w:val="12"/>
      <w:numFmt w:val="bullet"/>
      <w:lvlText w:val="-"/>
      <w:lvlJc w:val="left"/>
      <w:pPr>
        <w:tabs>
          <w:tab w:val="num" w:pos="420"/>
        </w:tabs>
        <w:ind w:left="420" w:hanging="360"/>
      </w:pPr>
      <w:rPr>
        <w:rFonts w:ascii="Times New Roman" w:hAnsi="Times New Roman" w:hint="default"/>
      </w:rPr>
    </w:lvl>
  </w:abstractNum>
  <w:num w:numId="1">
    <w:abstractNumId w:val="3"/>
  </w:num>
  <w:num w:numId="2">
    <w:abstractNumId w:val="23"/>
  </w:num>
  <w:num w:numId="3">
    <w:abstractNumId w:val="19"/>
  </w:num>
  <w:num w:numId="4">
    <w:abstractNumId w:val="4"/>
  </w:num>
  <w:num w:numId="5">
    <w:abstractNumId w:val="1"/>
  </w:num>
  <w:num w:numId="6">
    <w:abstractNumId w:val="27"/>
  </w:num>
  <w:num w:numId="7">
    <w:abstractNumId w:val="6"/>
  </w:num>
  <w:num w:numId="8">
    <w:abstractNumId w:val="16"/>
  </w:num>
  <w:num w:numId="9">
    <w:abstractNumId w:val="15"/>
  </w:num>
  <w:num w:numId="10">
    <w:abstractNumId w:val="24"/>
  </w:num>
  <w:num w:numId="11">
    <w:abstractNumId w:val="17"/>
  </w:num>
  <w:num w:numId="12">
    <w:abstractNumId w:val="9"/>
  </w:num>
  <w:num w:numId="13">
    <w:abstractNumId w:val="14"/>
  </w:num>
  <w:num w:numId="14">
    <w:abstractNumId w:val="22"/>
  </w:num>
  <w:num w:numId="15">
    <w:abstractNumId w:val="26"/>
  </w:num>
  <w:num w:numId="16">
    <w:abstractNumId w:val="10"/>
  </w:num>
  <w:num w:numId="17">
    <w:abstractNumId w:val="11"/>
  </w:num>
  <w:num w:numId="18">
    <w:abstractNumId w:val="5"/>
  </w:num>
  <w:num w:numId="19">
    <w:abstractNumId w:val="18"/>
  </w:num>
  <w:num w:numId="20">
    <w:abstractNumId w:val="12"/>
  </w:num>
  <w:num w:numId="21">
    <w:abstractNumId w:val="8"/>
  </w:num>
  <w:num w:numId="22">
    <w:abstractNumId w:val="20"/>
  </w:num>
  <w:num w:numId="23">
    <w:abstractNumId w:val="21"/>
  </w:num>
  <w:num w:numId="24">
    <w:abstractNumId w:val="25"/>
  </w:num>
  <w:num w:numId="25">
    <w:abstractNumId w:val="7"/>
  </w:num>
  <w:num w:numId="26">
    <w:abstractNumId w:val="0"/>
  </w:num>
  <w:num w:numId="27">
    <w:abstractNumId w:val="13"/>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3DE"/>
    <w:rsid w:val="000068AC"/>
    <w:rsid w:val="00011927"/>
    <w:rsid w:val="000269EF"/>
    <w:rsid w:val="0002701A"/>
    <w:rsid w:val="000302A7"/>
    <w:rsid w:val="0003208A"/>
    <w:rsid w:val="0004756A"/>
    <w:rsid w:val="000553FF"/>
    <w:rsid w:val="00072458"/>
    <w:rsid w:val="00074632"/>
    <w:rsid w:val="00074CC7"/>
    <w:rsid w:val="00085562"/>
    <w:rsid w:val="000A4654"/>
    <w:rsid w:val="000B283E"/>
    <w:rsid w:val="000B4CF2"/>
    <w:rsid w:val="000C2B4D"/>
    <w:rsid w:val="000D1901"/>
    <w:rsid w:val="000E231A"/>
    <w:rsid w:val="000E4BA3"/>
    <w:rsid w:val="000E72B9"/>
    <w:rsid w:val="00125359"/>
    <w:rsid w:val="00140813"/>
    <w:rsid w:val="00141EB1"/>
    <w:rsid w:val="00146DC2"/>
    <w:rsid w:val="0017493E"/>
    <w:rsid w:val="0018719B"/>
    <w:rsid w:val="001875CE"/>
    <w:rsid w:val="001B57EA"/>
    <w:rsid w:val="001C0F14"/>
    <w:rsid w:val="001E4FDD"/>
    <w:rsid w:val="001F263F"/>
    <w:rsid w:val="0021313B"/>
    <w:rsid w:val="00215183"/>
    <w:rsid w:val="002238B5"/>
    <w:rsid w:val="0022496A"/>
    <w:rsid w:val="002328CC"/>
    <w:rsid w:val="002342B3"/>
    <w:rsid w:val="00242453"/>
    <w:rsid w:val="00243984"/>
    <w:rsid w:val="00246230"/>
    <w:rsid w:val="00253957"/>
    <w:rsid w:val="00256C69"/>
    <w:rsid w:val="002648A5"/>
    <w:rsid w:val="00276D3F"/>
    <w:rsid w:val="00282682"/>
    <w:rsid w:val="002D03F4"/>
    <w:rsid w:val="002D58C5"/>
    <w:rsid w:val="002E28E1"/>
    <w:rsid w:val="002E4B40"/>
    <w:rsid w:val="00310D12"/>
    <w:rsid w:val="00323320"/>
    <w:rsid w:val="003313CA"/>
    <w:rsid w:val="0033353E"/>
    <w:rsid w:val="00336BDD"/>
    <w:rsid w:val="003374F1"/>
    <w:rsid w:val="00340FD7"/>
    <w:rsid w:val="00342A7E"/>
    <w:rsid w:val="00344312"/>
    <w:rsid w:val="00351639"/>
    <w:rsid w:val="00373F03"/>
    <w:rsid w:val="00374D12"/>
    <w:rsid w:val="00375867"/>
    <w:rsid w:val="00375908"/>
    <w:rsid w:val="00376FD1"/>
    <w:rsid w:val="003814CE"/>
    <w:rsid w:val="00382E68"/>
    <w:rsid w:val="00386515"/>
    <w:rsid w:val="003919B1"/>
    <w:rsid w:val="003A4948"/>
    <w:rsid w:val="003A75F8"/>
    <w:rsid w:val="003A7AF5"/>
    <w:rsid w:val="003D1E94"/>
    <w:rsid w:val="003D4D11"/>
    <w:rsid w:val="003E0217"/>
    <w:rsid w:val="003E0AC9"/>
    <w:rsid w:val="003E6D9F"/>
    <w:rsid w:val="004041DC"/>
    <w:rsid w:val="004052DE"/>
    <w:rsid w:val="00414A83"/>
    <w:rsid w:val="004252F3"/>
    <w:rsid w:val="00437FDB"/>
    <w:rsid w:val="00445EBC"/>
    <w:rsid w:val="00450330"/>
    <w:rsid w:val="004544B4"/>
    <w:rsid w:val="00457F4F"/>
    <w:rsid w:val="0046198D"/>
    <w:rsid w:val="00474BD8"/>
    <w:rsid w:val="004802E5"/>
    <w:rsid w:val="0048743C"/>
    <w:rsid w:val="00491CF6"/>
    <w:rsid w:val="004A4237"/>
    <w:rsid w:val="004A658D"/>
    <w:rsid w:val="004C048E"/>
    <w:rsid w:val="004C57AF"/>
    <w:rsid w:val="004D0545"/>
    <w:rsid w:val="004F0167"/>
    <w:rsid w:val="004F48AD"/>
    <w:rsid w:val="004F4E92"/>
    <w:rsid w:val="00515E81"/>
    <w:rsid w:val="005208E8"/>
    <w:rsid w:val="0052550E"/>
    <w:rsid w:val="005362FF"/>
    <w:rsid w:val="005365E9"/>
    <w:rsid w:val="00544A75"/>
    <w:rsid w:val="00547FE0"/>
    <w:rsid w:val="00572871"/>
    <w:rsid w:val="0057652A"/>
    <w:rsid w:val="00580DAB"/>
    <w:rsid w:val="00584890"/>
    <w:rsid w:val="00592540"/>
    <w:rsid w:val="00593FF9"/>
    <w:rsid w:val="00595C6B"/>
    <w:rsid w:val="005A5112"/>
    <w:rsid w:val="005B24D2"/>
    <w:rsid w:val="005C4CD5"/>
    <w:rsid w:val="005D6B8F"/>
    <w:rsid w:val="005F042A"/>
    <w:rsid w:val="005F0FFC"/>
    <w:rsid w:val="006068FF"/>
    <w:rsid w:val="00623211"/>
    <w:rsid w:val="00672100"/>
    <w:rsid w:val="00673E27"/>
    <w:rsid w:val="00675152"/>
    <w:rsid w:val="00676AAE"/>
    <w:rsid w:val="006B523A"/>
    <w:rsid w:val="006D6570"/>
    <w:rsid w:val="00703C1A"/>
    <w:rsid w:val="007171E4"/>
    <w:rsid w:val="00731278"/>
    <w:rsid w:val="0074251A"/>
    <w:rsid w:val="00743DFB"/>
    <w:rsid w:val="00760FA1"/>
    <w:rsid w:val="00761E02"/>
    <w:rsid w:val="00763A12"/>
    <w:rsid w:val="00763A20"/>
    <w:rsid w:val="00773C5E"/>
    <w:rsid w:val="00774214"/>
    <w:rsid w:val="00780E78"/>
    <w:rsid w:val="00783463"/>
    <w:rsid w:val="007949AC"/>
    <w:rsid w:val="007A1FB2"/>
    <w:rsid w:val="007B440F"/>
    <w:rsid w:val="007B5FF6"/>
    <w:rsid w:val="007D126C"/>
    <w:rsid w:val="007D1920"/>
    <w:rsid w:val="007D5EF5"/>
    <w:rsid w:val="008003FB"/>
    <w:rsid w:val="008044C0"/>
    <w:rsid w:val="00813274"/>
    <w:rsid w:val="00826854"/>
    <w:rsid w:val="00831BD9"/>
    <w:rsid w:val="00842C3E"/>
    <w:rsid w:val="00842DA0"/>
    <w:rsid w:val="00853C20"/>
    <w:rsid w:val="008613AC"/>
    <w:rsid w:val="00863A1C"/>
    <w:rsid w:val="0086418C"/>
    <w:rsid w:val="00865F0C"/>
    <w:rsid w:val="0087177D"/>
    <w:rsid w:val="00873052"/>
    <w:rsid w:val="00874C5C"/>
    <w:rsid w:val="008800EB"/>
    <w:rsid w:val="008833B2"/>
    <w:rsid w:val="00890BDD"/>
    <w:rsid w:val="00892155"/>
    <w:rsid w:val="00894C4F"/>
    <w:rsid w:val="008A0B24"/>
    <w:rsid w:val="008A3A5A"/>
    <w:rsid w:val="008A3F12"/>
    <w:rsid w:val="008A5E0D"/>
    <w:rsid w:val="008B4170"/>
    <w:rsid w:val="008C67AE"/>
    <w:rsid w:val="008D501A"/>
    <w:rsid w:val="008F21DA"/>
    <w:rsid w:val="008F4737"/>
    <w:rsid w:val="008F6403"/>
    <w:rsid w:val="008F6B38"/>
    <w:rsid w:val="00907815"/>
    <w:rsid w:val="00916E21"/>
    <w:rsid w:val="00920DDD"/>
    <w:rsid w:val="009240B4"/>
    <w:rsid w:val="009276EB"/>
    <w:rsid w:val="00927FC5"/>
    <w:rsid w:val="00931C8E"/>
    <w:rsid w:val="009357F8"/>
    <w:rsid w:val="00940292"/>
    <w:rsid w:val="0097295E"/>
    <w:rsid w:val="00982538"/>
    <w:rsid w:val="00983AE4"/>
    <w:rsid w:val="009B0298"/>
    <w:rsid w:val="009B581D"/>
    <w:rsid w:val="009C4AA9"/>
    <w:rsid w:val="009D186C"/>
    <w:rsid w:val="009D4F89"/>
    <w:rsid w:val="009E0135"/>
    <w:rsid w:val="009E45CD"/>
    <w:rsid w:val="009F6D03"/>
    <w:rsid w:val="00A03A5D"/>
    <w:rsid w:val="00A06F22"/>
    <w:rsid w:val="00A13895"/>
    <w:rsid w:val="00A16E5E"/>
    <w:rsid w:val="00A21827"/>
    <w:rsid w:val="00A22642"/>
    <w:rsid w:val="00A2792A"/>
    <w:rsid w:val="00A36487"/>
    <w:rsid w:val="00A37244"/>
    <w:rsid w:val="00A465E0"/>
    <w:rsid w:val="00A51DF9"/>
    <w:rsid w:val="00A55477"/>
    <w:rsid w:val="00A56808"/>
    <w:rsid w:val="00A57F52"/>
    <w:rsid w:val="00A76681"/>
    <w:rsid w:val="00A9338E"/>
    <w:rsid w:val="00A944C6"/>
    <w:rsid w:val="00A96D21"/>
    <w:rsid w:val="00A97DFF"/>
    <w:rsid w:val="00AA07C7"/>
    <w:rsid w:val="00AB14CC"/>
    <w:rsid w:val="00AB309E"/>
    <w:rsid w:val="00AC336D"/>
    <w:rsid w:val="00AC4D71"/>
    <w:rsid w:val="00AC5606"/>
    <w:rsid w:val="00AF76DF"/>
    <w:rsid w:val="00B02B7D"/>
    <w:rsid w:val="00B046B1"/>
    <w:rsid w:val="00B07B9F"/>
    <w:rsid w:val="00B45863"/>
    <w:rsid w:val="00B536A6"/>
    <w:rsid w:val="00B551E5"/>
    <w:rsid w:val="00B57437"/>
    <w:rsid w:val="00B71961"/>
    <w:rsid w:val="00B8376D"/>
    <w:rsid w:val="00B90AD9"/>
    <w:rsid w:val="00B979A3"/>
    <w:rsid w:val="00BB10FD"/>
    <w:rsid w:val="00BB28F3"/>
    <w:rsid w:val="00BB6936"/>
    <w:rsid w:val="00C04042"/>
    <w:rsid w:val="00C05523"/>
    <w:rsid w:val="00C139FA"/>
    <w:rsid w:val="00C475FA"/>
    <w:rsid w:val="00C77EB0"/>
    <w:rsid w:val="00C819BD"/>
    <w:rsid w:val="00C8661A"/>
    <w:rsid w:val="00C931D7"/>
    <w:rsid w:val="00C97754"/>
    <w:rsid w:val="00CA01F6"/>
    <w:rsid w:val="00CA0507"/>
    <w:rsid w:val="00CA05F0"/>
    <w:rsid w:val="00CA27D3"/>
    <w:rsid w:val="00CB2FC6"/>
    <w:rsid w:val="00CB552A"/>
    <w:rsid w:val="00CC7059"/>
    <w:rsid w:val="00CD42AE"/>
    <w:rsid w:val="00CF7EE1"/>
    <w:rsid w:val="00D007A2"/>
    <w:rsid w:val="00D03DFA"/>
    <w:rsid w:val="00D10903"/>
    <w:rsid w:val="00D14F1A"/>
    <w:rsid w:val="00D1609C"/>
    <w:rsid w:val="00D20805"/>
    <w:rsid w:val="00D21014"/>
    <w:rsid w:val="00D23177"/>
    <w:rsid w:val="00D2776C"/>
    <w:rsid w:val="00D30F63"/>
    <w:rsid w:val="00D31EBC"/>
    <w:rsid w:val="00D7155F"/>
    <w:rsid w:val="00D72A30"/>
    <w:rsid w:val="00D73831"/>
    <w:rsid w:val="00D8221C"/>
    <w:rsid w:val="00D94E7A"/>
    <w:rsid w:val="00DA20D4"/>
    <w:rsid w:val="00DC1213"/>
    <w:rsid w:val="00DC69F1"/>
    <w:rsid w:val="00DD31BD"/>
    <w:rsid w:val="00DE38AC"/>
    <w:rsid w:val="00DF51B0"/>
    <w:rsid w:val="00DF570F"/>
    <w:rsid w:val="00E046B2"/>
    <w:rsid w:val="00E23981"/>
    <w:rsid w:val="00E247F0"/>
    <w:rsid w:val="00E41879"/>
    <w:rsid w:val="00E66CD8"/>
    <w:rsid w:val="00E73096"/>
    <w:rsid w:val="00E74C14"/>
    <w:rsid w:val="00E9636B"/>
    <w:rsid w:val="00EA0F5E"/>
    <w:rsid w:val="00EA1110"/>
    <w:rsid w:val="00EB5913"/>
    <w:rsid w:val="00EC1311"/>
    <w:rsid w:val="00EC1372"/>
    <w:rsid w:val="00EC7B76"/>
    <w:rsid w:val="00ED0F7D"/>
    <w:rsid w:val="00ED137E"/>
    <w:rsid w:val="00ED5A58"/>
    <w:rsid w:val="00EE5954"/>
    <w:rsid w:val="00F0067A"/>
    <w:rsid w:val="00F116E3"/>
    <w:rsid w:val="00F125DC"/>
    <w:rsid w:val="00F16971"/>
    <w:rsid w:val="00F331EB"/>
    <w:rsid w:val="00F33735"/>
    <w:rsid w:val="00F344CF"/>
    <w:rsid w:val="00F670EC"/>
    <w:rsid w:val="00F73FC7"/>
    <w:rsid w:val="00F8512A"/>
    <w:rsid w:val="00F963CE"/>
    <w:rsid w:val="00FA04E3"/>
    <w:rsid w:val="00FA23DE"/>
    <w:rsid w:val="00FB521F"/>
    <w:rsid w:val="00FC73E0"/>
    <w:rsid w:val="00FF6A4B"/>
    <w:rsid w:val="00FF73B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8AAFB67-CA85-4136-A64D-5A0ADC466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ms Rmn" w:eastAsia="Times New Roman" w:hAnsi="Tms Rm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rFonts w:ascii="Times New Roman" w:hAnsi="Times New Roman"/>
      <w:lang w:val="en-GB" w:eastAsia="en-US"/>
    </w:rPr>
  </w:style>
  <w:style w:type="paragraph" w:styleId="Titolo1">
    <w:name w:val="heading 1"/>
    <w:basedOn w:val="Normale"/>
    <w:next w:val="Normale"/>
    <w:qFormat/>
    <w:pPr>
      <w:keepNext/>
      <w:spacing w:before="240" w:after="60"/>
      <w:outlineLvl w:val="0"/>
    </w:pPr>
    <w:rPr>
      <w:rFonts w:ascii="Arial" w:hAnsi="Arial"/>
      <w:b/>
      <w:sz w:val="28"/>
    </w:rPr>
  </w:style>
  <w:style w:type="paragraph" w:styleId="Titolo2">
    <w:name w:val="heading 2"/>
    <w:basedOn w:val="Normale"/>
    <w:next w:val="Normale"/>
    <w:qFormat/>
    <w:pPr>
      <w:keepNext/>
      <w:spacing w:before="240" w:after="60"/>
      <w:outlineLvl w:val="1"/>
    </w:pPr>
    <w:rPr>
      <w:rFonts w:ascii="Arial" w:hAnsi="Arial"/>
      <w:b/>
      <w:i/>
      <w:sz w:val="22"/>
    </w:rPr>
  </w:style>
  <w:style w:type="paragraph" w:styleId="Titolo3">
    <w:name w:val="heading 3"/>
    <w:basedOn w:val="Normale"/>
    <w:next w:val="Normale"/>
    <w:qFormat/>
    <w:pPr>
      <w:keepNext/>
      <w:spacing w:before="240" w:after="60"/>
      <w:outlineLvl w:val="2"/>
    </w:pPr>
    <w:rPr>
      <w:rFonts w:ascii="Arial" w:hAnsi="Arial"/>
      <w:b/>
      <w:bCs/>
    </w:rPr>
  </w:style>
  <w:style w:type="paragraph" w:styleId="Titolo4">
    <w:name w:val="heading 4"/>
    <w:basedOn w:val="Normale"/>
    <w:next w:val="Normale"/>
    <w:qFormat/>
    <w:pPr>
      <w:keepNext/>
      <w:outlineLvl w:val="3"/>
    </w:pPr>
    <w:rPr>
      <w:rFonts w:ascii="Arial" w:hAnsi="Arial"/>
      <w:snapToGrid w:val="0"/>
      <w:color w:val="000000"/>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pPr>
      <w:tabs>
        <w:tab w:val="center" w:pos="4320"/>
        <w:tab w:val="right" w:pos="8640"/>
      </w:tabs>
    </w:pPr>
  </w:style>
  <w:style w:type="paragraph" w:styleId="Intestazione">
    <w:name w:val="header"/>
    <w:basedOn w:val="Normale"/>
    <w:pPr>
      <w:tabs>
        <w:tab w:val="center" w:pos="5400"/>
        <w:tab w:val="right" w:pos="10800"/>
      </w:tabs>
    </w:pPr>
    <w:rPr>
      <w:rFonts w:ascii="Arial" w:hAnsi="Arial"/>
      <w:sz w:val="16"/>
    </w:rPr>
  </w:style>
  <w:style w:type="paragraph" w:styleId="Titolo">
    <w:name w:val="Title"/>
    <w:basedOn w:val="Number"/>
    <w:next w:val="Author"/>
    <w:qFormat/>
    <w:pPr>
      <w:spacing w:before="0" w:after="0"/>
    </w:pPr>
    <w:rPr>
      <w:b/>
      <w:bCs/>
      <w:sz w:val="22"/>
    </w:rPr>
  </w:style>
  <w:style w:type="paragraph" w:customStyle="1" w:styleId="Number">
    <w:name w:val="Number"/>
    <w:basedOn w:val="Normale"/>
    <w:next w:val="Titolo"/>
    <w:pPr>
      <w:spacing w:before="120" w:after="360"/>
    </w:pPr>
    <w:rPr>
      <w:rFonts w:ascii="Arial" w:hAnsi="Arial"/>
      <w:sz w:val="28"/>
    </w:rPr>
  </w:style>
  <w:style w:type="paragraph" w:customStyle="1" w:styleId="Author">
    <w:name w:val="Author"/>
    <w:basedOn w:val="Normale"/>
    <w:next w:val="copyright"/>
    <w:pPr>
      <w:spacing w:after="480"/>
    </w:pPr>
    <w:rPr>
      <w:rFonts w:ascii="Arial" w:hAnsi="Arial"/>
    </w:rPr>
  </w:style>
  <w:style w:type="paragraph" w:customStyle="1" w:styleId="copyright">
    <w:name w:val="copyright"/>
    <w:basedOn w:val="Author"/>
    <w:pPr>
      <w:spacing w:after="0" w:line="140" w:lineRule="exact"/>
      <w:jc w:val="both"/>
    </w:pPr>
    <w:rPr>
      <w:sz w:val="12"/>
    </w:rPr>
  </w:style>
  <w:style w:type="paragraph" w:styleId="Corpotesto">
    <w:name w:val="Body Text"/>
    <w:basedOn w:val="Normale"/>
    <w:rPr>
      <w:sz w:val="22"/>
    </w:rPr>
  </w:style>
  <w:style w:type="paragraph" w:customStyle="1" w:styleId="BodyText21">
    <w:name w:val="Body Text 21"/>
    <w:basedOn w:val="Normale"/>
    <w:pPr>
      <w:jc w:val="both"/>
    </w:pPr>
  </w:style>
  <w:style w:type="paragraph" w:styleId="Testodelblocco">
    <w:name w:val="Block Text"/>
    <w:basedOn w:val="Normale"/>
    <w:pPr>
      <w:ind w:left="144" w:right="-86" w:hanging="144"/>
      <w:jc w:val="both"/>
    </w:pPr>
  </w:style>
  <w:style w:type="paragraph" w:customStyle="1" w:styleId="rule">
    <w:name w:val="rule"/>
    <w:basedOn w:val="Normale"/>
    <w:next w:val="copyright"/>
  </w:style>
  <w:style w:type="paragraph" w:customStyle="1" w:styleId="Head4">
    <w:name w:val="Head4"/>
    <w:basedOn w:val="Head3"/>
    <w:next w:val="para1"/>
    <w:rPr>
      <w:b w:val="0"/>
    </w:rPr>
  </w:style>
  <w:style w:type="paragraph" w:customStyle="1" w:styleId="Head3">
    <w:name w:val="Head3"/>
    <w:basedOn w:val="para"/>
    <w:next w:val="para1"/>
    <w:pPr>
      <w:ind w:firstLine="288"/>
    </w:pPr>
    <w:rPr>
      <w:b/>
      <w:i/>
    </w:rPr>
  </w:style>
  <w:style w:type="paragraph" w:customStyle="1" w:styleId="para">
    <w:name w:val="para"/>
    <w:basedOn w:val="Normale"/>
    <w:next w:val="para1"/>
    <w:pPr>
      <w:jc w:val="both"/>
    </w:pPr>
  </w:style>
  <w:style w:type="paragraph" w:customStyle="1" w:styleId="para1">
    <w:name w:val="para1"/>
    <w:basedOn w:val="para"/>
    <w:pPr>
      <w:spacing w:before="120"/>
      <w:ind w:firstLine="288"/>
    </w:pPr>
  </w:style>
  <w:style w:type="paragraph" w:styleId="Corpodeltesto3">
    <w:name w:val="Body Text 3"/>
    <w:basedOn w:val="Normale"/>
    <w:pPr>
      <w:ind w:right="-90"/>
      <w:jc w:val="both"/>
    </w:pPr>
    <w:rPr>
      <w:sz w:val="24"/>
    </w:rPr>
  </w:style>
  <w:style w:type="paragraph" w:customStyle="1" w:styleId="Head2">
    <w:name w:val="Head2"/>
    <w:basedOn w:val="Head1"/>
    <w:next w:val="para1"/>
    <w:pPr>
      <w:keepNext w:val="0"/>
      <w:jc w:val="both"/>
    </w:pPr>
    <w:rPr>
      <w:rFonts w:ascii="Times New Roman" w:hAnsi="Times New Roman"/>
    </w:rPr>
  </w:style>
  <w:style w:type="paragraph" w:customStyle="1" w:styleId="Head1">
    <w:name w:val="Head1"/>
    <w:basedOn w:val="Normale"/>
    <w:next w:val="para"/>
    <w:pPr>
      <w:keepNext/>
    </w:pPr>
    <w:rPr>
      <w:rFonts w:ascii="Arial" w:hAnsi="Arial"/>
      <w:b/>
    </w:rPr>
  </w:style>
  <w:style w:type="paragraph" w:customStyle="1" w:styleId="References">
    <w:name w:val="References"/>
    <w:basedOn w:val="para"/>
    <w:pPr>
      <w:numPr>
        <w:numId w:val="24"/>
      </w:numPr>
      <w:tabs>
        <w:tab w:val="right" w:pos="360"/>
      </w:tabs>
    </w:pPr>
  </w:style>
  <w:style w:type="paragraph" w:styleId="Corpodeltesto2">
    <w:name w:val="Body Text 2"/>
    <w:basedOn w:val="Normale"/>
    <w:pPr>
      <w:ind w:firstLine="360"/>
      <w:jc w:val="both"/>
    </w:pPr>
  </w:style>
  <w:style w:type="paragraph" w:styleId="Rientrocorpodeltesto">
    <w:name w:val="Body Text Indent"/>
    <w:basedOn w:val="Normale"/>
    <w:pPr>
      <w:ind w:left="1080" w:hanging="1080"/>
      <w:jc w:val="both"/>
    </w:pPr>
    <w:rPr>
      <w:rFonts w:ascii="Arial" w:hAnsi="Arial"/>
      <w:sz w:val="22"/>
      <w:lang w:val="en-US"/>
    </w:rPr>
  </w:style>
  <w:style w:type="paragraph" w:styleId="Rientrocorpodeltesto2">
    <w:name w:val="Body Text Indent 2"/>
    <w:basedOn w:val="Normale"/>
    <w:pPr>
      <w:ind w:left="360" w:hanging="720"/>
    </w:pPr>
  </w:style>
  <w:style w:type="character" w:styleId="Collegamentoipertestuale">
    <w:name w:val="Hyperlink"/>
    <w:rPr>
      <w:color w:val="0000FF"/>
      <w:u w:val="single"/>
    </w:rPr>
  </w:style>
  <w:style w:type="paragraph" w:customStyle="1" w:styleId="Default">
    <w:name w:val="Default"/>
    <w:rsid w:val="009357F8"/>
    <w:pPr>
      <w:autoSpaceDE w:val="0"/>
      <w:autoSpaceDN w:val="0"/>
      <w:adjustRightInd w:val="0"/>
    </w:pPr>
    <w:rPr>
      <w:rFonts w:ascii="Cambria" w:hAnsi="Cambria" w:cs="Cambria"/>
      <w:color w:val="000000"/>
      <w:sz w:val="24"/>
      <w:szCs w:val="24"/>
      <w:lang w:val="en-US" w:eastAsia="en-US"/>
    </w:rPr>
  </w:style>
  <w:style w:type="paragraph" w:styleId="Testofumetto">
    <w:name w:val="Balloon Text"/>
    <w:basedOn w:val="Normale"/>
    <w:link w:val="TestofumettoCarattere"/>
    <w:rsid w:val="000269EF"/>
    <w:rPr>
      <w:rFonts w:ascii="Tahoma" w:hAnsi="Tahoma"/>
      <w:sz w:val="16"/>
      <w:szCs w:val="16"/>
      <w:lang w:eastAsia="x-none"/>
    </w:rPr>
  </w:style>
  <w:style w:type="character" w:customStyle="1" w:styleId="TestofumettoCarattere">
    <w:name w:val="Testo fumetto Carattere"/>
    <w:link w:val="Testofumetto"/>
    <w:rsid w:val="000269EF"/>
    <w:rPr>
      <w:rFonts w:ascii="Tahoma" w:hAnsi="Tahoma" w:cs="Tahoma"/>
      <w:sz w:val="16"/>
      <w:szCs w:val="16"/>
      <w:lang w:val="en-GB"/>
    </w:rPr>
  </w:style>
  <w:style w:type="character" w:styleId="Rimandocommento">
    <w:name w:val="annotation reference"/>
    <w:rsid w:val="00A57F52"/>
    <w:rPr>
      <w:sz w:val="16"/>
      <w:szCs w:val="16"/>
    </w:rPr>
  </w:style>
  <w:style w:type="paragraph" w:styleId="Testocommento">
    <w:name w:val="annotation text"/>
    <w:basedOn w:val="Normale"/>
    <w:link w:val="TestocommentoCarattere"/>
    <w:rsid w:val="00A57F52"/>
    <w:rPr>
      <w:lang w:eastAsia="x-none"/>
    </w:rPr>
  </w:style>
  <w:style w:type="character" w:customStyle="1" w:styleId="TestocommentoCarattere">
    <w:name w:val="Testo commento Carattere"/>
    <w:link w:val="Testocommento"/>
    <w:rsid w:val="00A57F52"/>
    <w:rPr>
      <w:rFonts w:ascii="Times New Roman" w:hAnsi="Times New Roman"/>
      <w:lang w:val="en-GB"/>
    </w:rPr>
  </w:style>
  <w:style w:type="paragraph" w:styleId="Soggettocommento">
    <w:name w:val="annotation subject"/>
    <w:basedOn w:val="Testocommento"/>
    <w:next w:val="Testocommento"/>
    <w:link w:val="SoggettocommentoCarattere"/>
    <w:rsid w:val="00A57F52"/>
    <w:rPr>
      <w:b/>
      <w:bCs/>
    </w:rPr>
  </w:style>
  <w:style w:type="character" w:customStyle="1" w:styleId="SoggettocommentoCarattere">
    <w:name w:val="Soggetto commento Carattere"/>
    <w:link w:val="Soggettocommento"/>
    <w:rsid w:val="00A57F52"/>
    <w:rPr>
      <w:rFonts w:ascii="Times New Roman" w:hAnsi="Times New Roman"/>
      <w:b/>
      <w:bCs/>
      <w:lang w:val="en-GB"/>
    </w:rPr>
  </w:style>
  <w:style w:type="paragraph" w:customStyle="1" w:styleId="Telobesedila21">
    <w:name w:val="Telo besedila 21"/>
    <w:basedOn w:val="Normale"/>
    <w:rsid w:val="00414A83"/>
    <w:pPr>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139348">
      <w:bodyDiv w:val="1"/>
      <w:marLeft w:val="0"/>
      <w:marRight w:val="0"/>
      <w:marTop w:val="0"/>
      <w:marBottom w:val="0"/>
      <w:divBdr>
        <w:top w:val="none" w:sz="0" w:space="0" w:color="auto"/>
        <w:left w:val="none" w:sz="0" w:space="0" w:color="auto"/>
        <w:bottom w:val="none" w:sz="0" w:space="0" w:color="auto"/>
        <w:right w:val="none" w:sz="0" w:space="0" w:color="auto"/>
      </w:divBdr>
      <w:divsChild>
        <w:div w:id="401872397">
          <w:marLeft w:val="547"/>
          <w:marRight w:val="0"/>
          <w:marTop w:val="60"/>
          <w:marBottom w:val="0"/>
          <w:divBdr>
            <w:top w:val="none" w:sz="0" w:space="0" w:color="auto"/>
            <w:left w:val="none" w:sz="0" w:space="0" w:color="auto"/>
            <w:bottom w:val="none" w:sz="0" w:space="0" w:color="auto"/>
            <w:right w:val="none" w:sz="0" w:space="0" w:color="auto"/>
          </w:divBdr>
        </w:div>
        <w:div w:id="1119227715">
          <w:marLeft w:val="547"/>
          <w:marRight w:val="0"/>
          <w:marTop w:val="60"/>
          <w:marBottom w:val="0"/>
          <w:divBdr>
            <w:top w:val="none" w:sz="0" w:space="0" w:color="auto"/>
            <w:left w:val="none" w:sz="0" w:space="0" w:color="auto"/>
            <w:bottom w:val="none" w:sz="0" w:space="0" w:color="auto"/>
            <w:right w:val="none" w:sz="0" w:space="0" w:color="auto"/>
          </w:divBdr>
        </w:div>
      </w:divsChild>
    </w:div>
    <w:div w:id="1981887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esc.europa.eu/en/our-work/opinions-information-reports/opinions/smes-social-economy-enterprises-crafts-and-liberal-professions-fit-55"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A5DAFC-C690-4F4C-BC64-B9CEE77F8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1557</Words>
  <Characters>8879</Characters>
  <Application>Microsoft Office Word</Application>
  <DocSecurity>0</DocSecurity>
  <Lines>73</Lines>
  <Paragraphs>20</Paragraphs>
  <ScaleCrop>false</ScaleCrop>
  <HeadingPairs>
    <vt:vector size="6" baseType="variant">
      <vt:variant>
        <vt:lpstr>Titolo</vt:lpstr>
      </vt:variant>
      <vt:variant>
        <vt:i4>1</vt:i4>
      </vt:variant>
      <vt:variant>
        <vt:lpstr>Naslov</vt:lpstr>
      </vt:variant>
      <vt:variant>
        <vt:i4>1</vt:i4>
      </vt:variant>
      <vt:variant>
        <vt:lpstr>Title</vt:lpstr>
      </vt:variant>
      <vt:variant>
        <vt:i4>1</vt:i4>
      </vt:variant>
    </vt:vector>
  </HeadingPairs>
  <TitlesOfParts>
    <vt:vector size="3" baseType="lpstr">
      <vt:lpstr>       </vt:lpstr>
      <vt:lpstr>       </vt:lpstr>
      <vt:lpstr>       </vt:lpstr>
    </vt:vector>
  </TitlesOfParts>
  <Company>Ekonomska fakulteta</Company>
  <LinksUpToDate>false</LinksUpToDate>
  <CharactersWithSpaces>10416</CharactersWithSpaces>
  <SharedDoc>false</SharedDoc>
  <HLinks>
    <vt:vector size="6" baseType="variant">
      <vt:variant>
        <vt:i4>7929905</vt:i4>
      </vt:variant>
      <vt:variant>
        <vt:i4>0</vt:i4>
      </vt:variant>
      <vt:variant>
        <vt:i4>0</vt:i4>
      </vt:variant>
      <vt:variant>
        <vt:i4>5</vt:i4>
      </vt:variant>
      <vt:variant>
        <vt:lpwstr>https://www.eesc.europa.eu/en/our-work/opinions-information-reports/opinions/smes-social-economy-enterprises-crafts-and-liberal-professions-fit-55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Windows User</dc:creator>
  <cp:keywords/>
  <cp:lastModifiedBy>segreteria</cp:lastModifiedBy>
  <cp:revision>2</cp:revision>
  <cp:lastPrinted>2014-01-08T08:54:00Z</cp:lastPrinted>
  <dcterms:created xsi:type="dcterms:W3CDTF">2023-03-29T21:31:00Z</dcterms:created>
  <dcterms:modified xsi:type="dcterms:W3CDTF">2023-03-29T21:31:00Z</dcterms:modified>
</cp:coreProperties>
</file>